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DB" w:rsidRPr="00D610DB" w:rsidRDefault="00D610DB" w:rsidP="00D610DB">
      <w:pPr>
        <w:pStyle w:val="Nadpis1"/>
        <w:ind w:firstLine="0"/>
        <w:rPr>
          <w:rFonts w:ascii="Times New Roman" w:hAnsi="Times New Roman"/>
          <w:caps/>
          <w:spacing w:val="20"/>
          <w:sz w:val="32"/>
          <w:szCs w:val="32"/>
        </w:rPr>
      </w:pPr>
      <w:r w:rsidRPr="00D610DB">
        <w:rPr>
          <w:rFonts w:ascii="Times New Roman" w:hAnsi="Times New Roman"/>
          <w:caps/>
          <w:spacing w:val="20"/>
          <w:sz w:val="32"/>
          <w:szCs w:val="32"/>
        </w:rPr>
        <w:t>SMLOUVA</w:t>
      </w:r>
      <w:r w:rsidR="00F20435">
        <w:rPr>
          <w:rFonts w:ascii="Times New Roman" w:hAnsi="Times New Roman"/>
          <w:caps/>
          <w:spacing w:val="20"/>
          <w:sz w:val="32"/>
          <w:szCs w:val="32"/>
        </w:rPr>
        <w:t xml:space="preserve"> č. </w:t>
      </w:r>
      <w:r w:rsidR="00281947" w:rsidRPr="007057EF">
        <w:rPr>
          <w:rFonts w:ascii="Times New Roman" w:hAnsi="Times New Roman"/>
          <w:caps/>
          <w:spacing w:val="20"/>
          <w:sz w:val="32"/>
          <w:szCs w:val="32"/>
        </w:rPr>
        <w:t>…….</w:t>
      </w:r>
    </w:p>
    <w:p w:rsidR="00D610DB" w:rsidRPr="00D610DB" w:rsidRDefault="00D610DB" w:rsidP="00D610DB">
      <w:pPr>
        <w:jc w:val="center"/>
        <w:rPr>
          <w:rFonts w:ascii="Times New Roman" w:hAnsi="Times New Roman"/>
          <w:b/>
          <w:sz w:val="28"/>
          <w:szCs w:val="28"/>
        </w:rPr>
      </w:pPr>
      <w:r w:rsidRPr="00D610DB">
        <w:rPr>
          <w:rFonts w:ascii="Times New Roman" w:hAnsi="Times New Roman"/>
          <w:b/>
          <w:sz w:val="28"/>
          <w:szCs w:val="28"/>
        </w:rPr>
        <w:t xml:space="preserve">o poskytnutí návratné finanční výpomoci z </w:t>
      </w:r>
      <w:r w:rsidR="00BD2D08">
        <w:rPr>
          <w:rFonts w:ascii="Times New Roman" w:hAnsi="Times New Roman"/>
          <w:b/>
          <w:sz w:val="28"/>
          <w:szCs w:val="28"/>
        </w:rPr>
        <w:t>P</w:t>
      </w:r>
      <w:r w:rsidRPr="00D610DB">
        <w:rPr>
          <w:rFonts w:ascii="Times New Roman" w:hAnsi="Times New Roman"/>
          <w:b/>
          <w:sz w:val="28"/>
          <w:szCs w:val="28"/>
        </w:rPr>
        <w:t>rogramu</w:t>
      </w:r>
      <w:r w:rsidRPr="00D610DB">
        <w:rPr>
          <w:rFonts w:ascii="Times New Roman" w:hAnsi="Times New Roman"/>
          <w:b/>
          <w:bCs/>
          <w:iCs/>
          <w:sz w:val="28"/>
          <w:szCs w:val="28"/>
        </w:rPr>
        <w:t xml:space="preserve"> na podporu výměny nevyhovujících kotlů na pevná paliva v domácnostech</w:t>
      </w:r>
    </w:p>
    <w:p w:rsidR="00D610DB" w:rsidRPr="00816092" w:rsidRDefault="00D610DB" w:rsidP="0002542D">
      <w:pPr>
        <w:ind w:firstLine="0"/>
        <w:rPr>
          <w:rFonts w:ascii="Cambria" w:hAnsi="Cambria" w:cs="Arial"/>
          <w:b/>
          <w:sz w:val="20"/>
          <w:szCs w:val="20"/>
        </w:rPr>
      </w:pPr>
    </w:p>
    <w:p w:rsidR="00D610DB" w:rsidRDefault="00D610DB" w:rsidP="003E1BBD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0"/>
        </w:rPr>
      </w:pPr>
      <w:bookmarkStart w:id="0" w:name="_Hlk20818362"/>
      <w:r w:rsidRPr="00D610DB">
        <w:rPr>
          <w:rFonts w:ascii="Times New Roman" w:hAnsi="Times New Roman" w:cs="Times New Roman"/>
          <w:color w:val="auto"/>
          <w:szCs w:val="20"/>
        </w:rPr>
        <w:t>I.</w:t>
      </w:r>
      <w:r w:rsidRPr="00D610DB">
        <w:rPr>
          <w:rFonts w:ascii="Times New Roman" w:hAnsi="Times New Roman" w:cs="Times New Roman"/>
          <w:color w:val="auto"/>
          <w:szCs w:val="20"/>
        </w:rPr>
        <w:br/>
        <w:t>SMLUVNÍ STRANY</w:t>
      </w:r>
    </w:p>
    <w:p w:rsidR="003E1BBD" w:rsidRPr="003E1BBD" w:rsidRDefault="003E1BBD" w:rsidP="003E1BBD"/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b/>
          <w:color w:val="auto"/>
          <w:szCs w:val="22"/>
          <w:lang w:eastAsia="x-none"/>
        </w:rPr>
      </w:pPr>
      <w:r w:rsidRPr="000C0039">
        <w:rPr>
          <w:rFonts w:ascii="Times New Roman" w:hAnsi="Times New Roman"/>
          <w:b/>
          <w:color w:val="auto"/>
          <w:szCs w:val="22"/>
          <w:lang w:eastAsia="x-none"/>
        </w:rPr>
        <w:tab/>
        <w:t>Město Vítkov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kontaktní adresa:</w:t>
      </w:r>
      <w:r w:rsidRPr="000C0039">
        <w:rPr>
          <w:rFonts w:ascii="Times New Roman" w:hAnsi="Times New Roman"/>
          <w:color w:val="auto"/>
          <w:szCs w:val="22"/>
          <w:lang w:eastAsia="x-none"/>
        </w:rPr>
        <w:tab/>
        <w:t>náměstí Jana Zajíce 7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IČO:</w:t>
      </w:r>
      <w:r w:rsidRPr="000C0039">
        <w:rPr>
          <w:rFonts w:ascii="Times New Roman" w:hAnsi="Times New Roman"/>
          <w:color w:val="auto"/>
          <w:szCs w:val="22"/>
          <w:lang w:eastAsia="x-none"/>
        </w:rPr>
        <w:tab/>
        <w:t>00300870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zastoupená:</w:t>
      </w:r>
      <w:r w:rsidRPr="000C0039">
        <w:rPr>
          <w:rFonts w:ascii="Times New Roman" w:hAnsi="Times New Roman"/>
          <w:color w:val="auto"/>
          <w:szCs w:val="22"/>
          <w:lang w:eastAsia="x-none"/>
        </w:rPr>
        <w:tab/>
        <w:t>Ing. Pavlem Smolkou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i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bankovní spojení:</w:t>
      </w:r>
      <w:r w:rsidRPr="000C0039">
        <w:rPr>
          <w:rFonts w:ascii="Times New Roman" w:hAnsi="Times New Roman"/>
          <w:color w:val="auto"/>
          <w:szCs w:val="22"/>
          <w:lang w:eastAsia="x-none"/>
        </w:rPr>
        <w:tab/>
      </w:r>
      <w:r w:rsidR="00C861E7" w:rsidRPr="000C0039">
        <w:rPr>
          <w:rFonts w:ascii="Times New Roman" w:hAnsi="Times New Roman"/>
          <w:color w:val="auto"/>
          <w:szCs w:val="22"/>
          <w:lang w:eastAsia="x-none"/>
        </w:rPr>
        <w:t>KB, a. s.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číslo účtu:</w:t>
      </w:r>
      <w:r w:rsidRPr="000C0039">
        <w:rPr>
          <w:rFonts w:ascii="Times New Roman" w:hAnsi="Times New Roman"/>
          <w:color w:val="auto"/>
          <w:szCs w:val="22"/>
          <w:lang w:eastAsia="x-none"/>
        </w:rPr>
        <w:tab/>
      </w:r>
      <w:r w:rsidR="000E5706" w:rsidRPr="000C0039">
        <w:rPr>
          <w:rFonts w:ascii="Times New Roman" w:hAnsi="Times New Roman"/>
          <w:szCs w:val="22"/>
        </w:rPr>
        <w:t>9005-1526821/0100</w:t>
      </w:r>
    </w:p>
    <w:p w:rsidR="00D610DB" w:rsidRPr="000C0039" w:rsidRDefault="00D610DB" w:rsidP="00D610DB">
      <w:pPr>
        <w:pStyle w:val="Zkladntext"/>
        <w:tabs>
          <w:tab w:val="left" w:pos="2835"/>
        </w:tabs>
        <w:spacing w:before="0"/>
        <w:ind w:firstLine="0"/>
        <w:rPr>
          <w:rFonts w:ascii="Times New Roman" w:hAnsi="Times New Roman"/>
          <w:color w:val="auto"/>
          <w:szCs w:val="22"/>
          <w:lang w:eastAsia="x-none"/>
        </w:rPr>
      </w:pPr>
      <w:r w:rsidRPr="000C0039">
        <w:rPr>
          <w:rFonts w:ascii="Times New Roman" w:hAnsi="Times New Roman"/>
          <w:color w:val="auto"/>
          <w:szCs w:val="22"/>
          <w:lang w:eastAsia="x-none"/>
        </w:rPr>
        <w:t>(dále jen „poskytovatel“)</w:t>
      </w:r>
    </w:p>
    <w:p w:rsidR="00D610DB" w:rsidRPr="000C0039" w:rsidRDefault="00D610DB" w:rsidP="00D610DB">
      <w:pPr>
        <w:tabs>
          <w:tab w:val="left" w:pos="2835"/>
        </w:tabs>
        <w:spacing w:before="240" w:after="240" w:line="288" w:lineRule="auto"/>
        <w:ind w:firstLine="0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a</w:t>
      </w:r>
      <w:r w:rsidRPr="000C0039">
        <w:rPr>
          <w:rFonts w:ascii="Times New Roman" w:hAnsi="Times New Roman"/>
          <w:b/>
          <w:szCs w:val="22"/>
        </w:rPr>
        <w:tab/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jméno a příjmení:</w:t>
      </w:r>
      <w:r w:rsidR="006143B1" w:rsidRPr="000C0039">
        <w:rPr>
          <w:rFonts w:ascii="Times New Roman" w:hAnsi="Times New Roman"/>
          <w:szCs w:val="22"/>
        </w:rPr>
        <w:t xml:space="preserve">                   </w:t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adresa bydliště:</w:t>
      </w:r>
      <w:r w:rsidRPr="000C0039">
        <w:rPr>
          <w:rFonts w:ascii="Times New Roman" w:hAnsi="Times New Roman"/>
          <w:szCs w:val="22"/>
        </w:rPr>
        <w:tab/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datum narození:</w:t>
      </w:r>
      <w:r w:rsidRPr="000C0039">
        <w:rPr>
          <w:rFonts w:ascii="Times New Roman" w:hAnsi="Times New Roman"/>
          <w:szCs w:val="22"/>
        </w:rPr>
        <w:tab/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bankovní spojení:</w:t>
      </w:r>
      <w:r w:rsidRPr="000C0039">
        <w:rPr>
          <w:rFonts w:ascii="Times New Roman" w:hAnsi="Times New Roman"/>
          <w:szCs w:val="22"/>
        </w:rPr>
        <w:tab/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číslo účtu:</w:t>
      </w:r>
      <w:r w:rsidRPr="000C0039">
        <w:rPr>
          <w:rFonts w:ascii="Times New Roman" w:hAnsi="Times New Roman"/>
          <w:szCs w:val="22"/>
        </w:rPr>
        <w:tab/>
      </w:r>
    </w:p>
    <w:p w:rsidR="00D610DB" w:rsidRPr="000C0039" w:rsidRDefault="00D610DB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(dále jen „příjemce“)</w:t>
      </w:r>
    </w:p>
    <w:bookmarkEnd w:id="0"/>
    <w:p w:rsidR="003E1BBD" w:rsidRDefault="003E1BBD" w:rsidP="00D610DB">
      <w:pPr>
        <w:tabs>
          <w:tab w:val="left" w:pos="2835"/>
        </w:tabs>
        <w:spacing w:before="0"/>
        <w:ind w:left="284" w:hanging="284"/>
        <w:rPr>
          <w:rFonts w:ascii="Times New Roman" w:hAnsi="Times New Roman"/>
          <w:sz w:val="24"/>
        </w:rPr>
      </w:pPr>
    </w:p>
    <w:p w:rsidR="003E1BBD" w:rsidRPr="00D610DB" w:rsidRDefault="003E1BBD" w:rsidP="003E1BBD">
      <w:pPr>
        <w:tabs>
          <w:tab w:val="left" w:pos="2835"/>
        </w:tabs>
        <w:spacing w:before="0"/>
        <w:ind w:firstLine="0"/>
        <w:rPr>
          <w:rFonts w:ascii="Times New Roman" w:hAnsi="Times New Roman"/>
          <w:sz w:val="24"/>
        </w:rPr>
      </w:pPr>
    </w:p>
    <w:p w:rsidR="003E1BBD" w:rsidRPr="003E1BBD" w:rsidRDefault="003E1BBD" w:rsidP="003E1BBD">
      <w:pPr>
        <w:pStyle w:val="Nadpis2"/>
        <w:spacing w:before="240" w:after="240" w:line="288" w:lineRule="auto"/>
        <w:ind w:left="284" w:hanging="284"/>
        <w:jc w:val="center"/>
        <w:rPr>
          <w:rFonts w:ascii="Times New Roman" w:hAnsi="Times New Roman" w:cs="Times New Roman"/>
          <w:color w:val="auto"/>
          <w:szCs w:val="22"/>
        </w:rPr>
      </w:pPr>
      <w:r w:rsidRPr="003E1BBD">
        <w:rPr>
          <w:rFonts w:ascii="Times New Roman" w:hAnsi="Times New Roman" w:cs="Times New Roman"/>
          <w:color w:val="auto"/>
          <w:szCs w:val="22"/>
        </w:rPr>
        <w:t>II.</w:t>
      </w:r>
      <w:r w:rsidRPr="003E1BBD">
        <w:rPr>
          <w:rFonts w:ascii="Times New Roman" w:hAnsi="Times New Roman" w:cs="Times New Roman"/>
          <w:color w:val="auto"/>
          <w:szCs w:val="22"/>
        </w:rPr>
        <w:br/>
        <w:t>ZÁKLADNÍ USTANOVENÍ</w:t>
      </w:r>
    </w:p>
    <w:p w:rsidR="003E1BBD" w:rsidRPr="000C0039" w:rsidRDefault="003E1BBD" w:rsidP="003E1BBD">
      <w:pPr>
        <w:pStyle w:val="Bodusnesen"/>
        <w:numPr>
          <w:ilvl w:val="0"/>
          <w:numId w:val="2"/>
        </w:numPr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Tato smlouva se uzavírá na základě</w:t>
      </w:r>
      <w:r w:rsidR="00281947" w:rsidRPr="000C0039">
        <w:rPr>
          <w:rFonts w:ascii="Times New Roman" w:hAnsi="Times New Roman"/>
          <w:szCs w:val="22"/>
        </w:rPr>
        <w:t xml:space="preserve"> </w:t>
      </w:r>
      <w:r w:rsidR="00F0357F" w:rsidRPr="000C0039">
        <w:rPr>
          <w:rFonts w:ascii="Times New Roman" w:hAnsi="Times New Roman"/>
          <w:szCs w:val="22"/>
        </w:rPr>
        <w:t>V</w:t>
      </w:r>
      <w:r w:rsidR="00281947" w:rsidRPr="000C0039">
        <w:rPr>
          <w:rFonts w:ascii="Times New Roman" w:hAnsi="Times New Roman"/>
          <w:szCs w:val="22"/>
        </w:rPr>
        <w:t xml:space="preserve">ýzvy č. 1/2019 k předkládání žádostí na zajištění předfinancování výměn nevyhovujících </w:t>
      </w:r>
      <w:r w:rsidR="00704819" w:rsidRPr="000C0039">
        <w:rPr>
          <w:rFonts w:ascii="Times New Roman" w:hAnsi="Times New Roman"/>
          <w:szCs w:val="22"/>
        </w:rPr>
        <w:t xml:space="preserve">kotlů z rozpočtu města Vítkova v rámci </w:t>
      </w:r>
      <w:r w:rsidR="00BD2D08" w:rsidRPr="000C0039">
        <w:rPr>
          <w:rFonts w:ascii="Times New Roman" w:hAnsi="Times New Roman"/>
          <w:szCs w:val="22"/>
        </w:rPr>
        <w:t>P</w:t>
      </w:r>
      <w:r w:rsidR="00704819" w:rsidRPr="000C0039">
        <w:rPr>
          <w:rFonts w:ascii="Times New Roman" w:hAnsi="Times New Roman"/>
          <w:szCs w:val="22"/>
        </w:rPr>
        <w:t xml:space="preserve">rogramu na podporu výměny nevyhovujících kotlů na pevná paliva v domácnostech </w:t>
      </w:r>
      <w:r w:rsidRPr="000C0039">
        <w:rPr>
          <w:rFonts w:ascii="Times New Roman" w:hAnsi="Times New Roman"/>
          <w:szCs w:val="22"/>
        </w:rPr>
        <w:t xml:space="preserve">vyhlášené </w:t>
      </w:r>
      <w:r w:rsidR="007D059A" w:rsidRPr="000C0039">
        <w:rPr>
          <w:rFonts w:ascii="Times New Roman" w:hAnsi="Times New Roman"/>
          <w:szCs w:val="22"/>
        </w:rPr>
        <w:t xml:space="preserve">Městem Vítkovem </w:t>
      </w:r>
      <w:r w:rsidRPr="000C0039">
        <w:rPr>
          <w:rFonts w:ascii="Times New Roman" w:hAnsi="Times New Roman"/>
          <w:szCs w:val="22"/>
        </w:rPr>
        <w:t>podle zákona č. 250/2000 Sb., o rozpočtových pravidlech územních rozpočtů, ve znění pozdějších předpisů</w:t>
      </w:r>
      <w:r w:rsidR="007D059A" w:rsidRPr="000C0039">
        <w:rPr>
          <w:rFonts w:ascii="Times New Roman" w:hAnsi="Times New Roman"/>
          <w:szCs w:val="22"/>
        </w:rPr>
        <w:t>,</w:t>
      </w:r>
      <w:r w:rsidRPr="000C0039">
        <w:rPr>
          <w:rFonts w:ascii="Times New Roman" w:hAnsi="Times New Roman"/>
          <w:szCs w:val="22"/>
        </w:rPr>
        <w:t xml:space="preserve"> ze dn</w:t>
      </w:r>
      <w:r w:rsidR="00704819" w:rsidRPr="000C0039">
        <w:rPr>
          <w:rFonts w:ascii="Times New Roman" w:hAnsi="Times New Roman"/>
          <w:szCs w:val="22"/>
        </w:rPr>
        <w:t>e 7. listopadu 2019</w:t>
      </w:r>
      <w:r w:rsidR="000E5706" w:rsidRPr="000C0039">
        <w:rPr>
          <w:rFonts w:ascii="Times New Roman" w:hAnsi="Times New Roman"/>
          <w:szCs w:val="22"/>
        </w:rPr>
        <w:t xml:space="preserve"> </w:t>
      </w:r>
      <w:r w:rsidRPr="000C0039">
        <w:rPr>
          <w:rFonts w:ascii="Times New Roman" w:hAnsi="Times New Roman"/>
          <w:szCs w:val="22"/>
        </w:rPr>
        <w:t>(dále jen „</w:t>
      </w:r>
      <w:r w:rsidR="00BD2D08" w:rsidRPr="000C0039">
        <w:rPr>
          <w:rFonts w:ascii="Times New Roman" w:hAnsi="Times New Roman"/>
          <w:szCs w:val="22"/>
        </w:rPr>
        <w:t>Program</w:t>
      </w:r>
      <w:r w:rsidRPr="000C0039">
        <w:rPr>
          <w:rFonts w:ascii="Times New Roman" w:hAnsi="Times New Roman"/>
          <w:szCs w:val="22"/>
        </w:rPr>
        <w:t>“).</w:t>
      </w:r>
    </w:p>
    <w:p w:rsidR="003E1BBD" w:rsidRPr="000C0039" w:rsidRDefault="003E1BBD" w:rsidP="003E1BBD">
      <w:pPr>
        <w:pStyle w:val="Bodusnesen"/>
        <w:numPr>
          <w:ilvl w:val="0"/>
          <w:numId w:val="2"/>
        </w:numPr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>Smluvní strany prohlašují, že pro právní poměr založený touto smlouvou jsou stejně jako ustanovení této smlouvy pro ně závazná i ustanovení obsažená v</w:t>
      </w:r>
      <w:r w:rsidR="00BD2D08" w:rsidRPr="000C0039">
        <w:rPr>
          <w:rFonts w:ascii="Times New Roman" w:hAnsi="Times New Roman"/>
          <w:szCs w:val="22"/>
        </w:rPr>
        <w:t xml:space="preserve"> Programu</w:t>
      </w:r>
      <w:r w:rsidRPr="000C0039">
        <w:rPr>
          <w:rFonts w:ascii="Times New Roman" w:hAnsi="Times New Roman"/>
          <w:szCs w:val="22"/>
        </w:rPr>
        <w:t>.</w:t>
      </w:r>
    </w:p>
    <w:p w:rsidR="007D059A" w:rsidRPr="000C0039" w:rsidRDefault="003E1BBD" w:rsidP="0002542D">
      <w:pPr>
        <w:pStyle w:val="Bodusnesen"/>
        <w:numPr>
          <w:ilvl w:val="0"/>
          <w:numId w:val="2"/>
        </w:numPr>
        <w:ind w:left="284" w:hanging="284"/>
        <w:rPr>
          <w:rFonts w:ascii="Times New Roman" w:hAnsi="Times New Roman"/>
          <w:szCs w:val="22"/>
        </w:rPr>
      </w:pPr>
      <w:r w:rsidRPr="000C0039">
        <w:rPr>
          <w:rFonts w:ascii="Times New Roman" w:hAnsi="Times New Roman"/>
          <w:szCs w:val="22"/>
        </w:rPr>
        <w:t xml:space="preserve">Příjemce prohlašuje, že se s obsahem </w:t>
      </w:r>
      <w:r w:rsidR="00BD2D08" w:rsidRPr="000C0039">
        <w:rPr>
          <w:rFonts w:ascii="Times New Roman" w:hAnsi="Times New Roman"/>
          <w:szCs w:val="22"/>
        </w:rPr>
        <w:t>Programu</w:t>
      </w:r>
      <w:r w:rsidRPr="000C0039">
        <w:rPr>
          <w:rFonts w:ascii="Times New Roman" w:hAnsi="Times New Roman"/>
          <w:szCs w:val="22"/>
        </w:rPr>
        <w:t xml:space="preserve"> seznámil, jeho ustanovení jsou pro něj zcela srozumitelná a zavazuje se je dodržovat.</w:t>
      </w:r>
    </w:p>
    <w:p w:rsidR="0002542D" w:rsidRDefault="0002542D" w:rsidP="0002542D">
      <w:pPr>
        <w:pStyle w:val="Bodusnesen"/>
        <w:numPr>
          <w:ilvl w:val="0"/>
          <w:numId w:val="0"/>
        </w:numPr>
        <w:ind w:left="284" w:hanging="284"/>
        <w:rPr>
          <w:rFonts w:ascii="Times New Roman" w:hAnsi="Times New Roman"/>
          <w:sz w:val="24"/>
        </w:rPr>
      </w:pPr>
    </w:p>
    <w:p w:rsidR="0002542D" w:rsidRDefault="0002542D" w:rsidP="0002542D">
      <w:pPr>
        <w:pStyle w:val="Bodusnesen"/>
        <w:numPr>
          <w:ilvl w:val="0"/>
          <w:numId w:val="0"/>
        </w:numPr>
        <w:ind w:left="284" w:hanging="284"/>
        <w:rPr>
          <w:rFonts w:ascii="Times New Roman" w:hAnsi="Times New Roman"/>
          <w:sz w:val="24"/>
        </w:rPr>
      </w:pPr>
    </w:p>
    <w:p w:rsidR="0002542D" w:rsidRPr="0002542D" w:rsidRDefault="0002542D" w:rsidP="0002542D">
      <w:pPr>
        <w:pStyle w:val="Bodusnesen"/>
        <w:numPr>
          <w:ilvl w:val="0"/>
          <w:numId w:val="0"/>
        </w:numPr>
        <w:ind w:left="284" w:hanging="284"/>
        <w:rPr>
          <w:rFonts w:ascii="Times New Roman" w:hAnsi="Times New Roman"/>
          <w:sz w:val="24"/>
        </w:rPr>
      </w:pPr>
    </w:p>
    <w:p w:rsidR="003E1BBD" w:rsidRDefault="003E1BBD" w:rsidP="007D059A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7D059A">
        <w:rPr>
          <w:rFonts w:ascii="Times New Roman" w:hAnsi="Times New Roman" w:cs="Times New Roman"/>
          <w:color w:val="auto"/>
          <w:szCs w:val="22"/>
        </w:rPr>
        <w:lastRenderedPageBreak/>
        <w:t>III.</w:t>
      </w:r>
      <w:r w:rsidRPr="007D059A">
        <w:rPr>
          <w:rFonts w:ascii="Times New Roman" w:hAnsi="Times New Roman" w:cs="Times New Roman"/>
          <w:color w:val="auto"/>
          <w:szCs w:val="22"/>
        </w:rPr>
        <w:br/>
        <w:t>PŘEDMĚT SMLOUVY</w:t>
      </w:r>
    </w:p>
    <w:p w:rsidR="007D059A" w:rsidRPr="007D059A" w:rsidRDefault="007D059A" w:rsidP="007D059A">
      <w:pPr>
        <w:rPr>
          <w:sz w:val="24"/>
        </w:rPr>
      </w:pPr>
    </w:p>
    <w:p w:rsidR="003E1BBD" w:rsidRPr="00B45AA3" w:rsidRDefault="003E1BBD" w:rsidP="007D059A">
      <w:pPr>
        <w:pStyle w:val="Bodusnesen"/>
        <w:numPr>
          <w:ilvl w:val="0"/>
          <w:numId w:val="3"/>
        </w:numPr>
        <w:spacing w:before="0" w:after="120"/>
        <w:ind w:left="284" w:hanging="284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Předmětem této smlouvy je úprava vzájemných práv a závazků poskytovatele a příjemce v rozsahu, který je obsahem této smlouvy.</w:t>
      </w:r>
    </w:p>
    <w:p w:rsidR="00C6782A" w:rsidRPr="00B45AA3" w:rsidRDefault="003E1BBD" w:rsidP="007D059A">
      <w:pPr>
        <w:pStyle w:val="Bodusnesen"/>
        <w:numPr>
          <w:ilvl w:val="0"/>
          <w:numId w:val="3"/>
        </w:numPr>
        <w:spacing w:before="0" w:after="120"/>
        <w:ind w:left="284" w:hanging="284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Předmětem této smlouvy je závazek poskytovatele poskytnout příjemci</w:t>
      </w:r>
      <w:r w:rsidR="00E9211F" w:rsidRPr="00B45AA3">
        <w:rPr>
          <w:rFonts w:ascii="Times New Roman" w:hAnsi="Times New Roman"/>
          <w:szCs w:val="22"/>
        </w:rPr>
        <w:t>,</w:t>
      </w:r>
      <w:r w:rsidRPr="00B45AA3">
        <w:rPr>
          <w:rFonts w:ascii="Times New Roman" w:hAnsi="Times New Roman"/>
          <w:szCs w:val="22"/>
        </w:rPr>
        <w:t xml:space="preserve"> podle dále sjednaných podmínek</w:t>
      </w:r>
      <w:r w:rsidR="00E9211F" w:rsidRPr="00B45AA3">
        <w:rPr>
          <w:rFonts w:ascii="Times New Roman" w:hAnsi="Times New Roman"/>
          <w:szCs w:val="22"/>
        </w:rPr>
        <w:t>,</w:t>
      </w:r>
      <w:r w:rsidRPr="00B45AA3">
        <w:rPr>
          <w:rFonts w:ascii="Times New Roman" w:hAnsi="Times New Roman"/>
          <w:szCs w:val="22"/>
        </w:rPr>
        <w:t xml:space="preserve"> návratn</w:t>
      </w:r>
      <w:r w:rsidR="00E9211F" w:rsidRPr="00B45AA3">
        <w:rPr>
          <w:rFonts w:ascii="Times New Roman" w:hAnsi="Times New Roman"/>
          <w:szCs w:val="22"/>
        </w:rPr>
        <w:t>ou</w:t>
      </w:r>
      <w:r w:rsidRPr="00B45AA3">
        <w:rPr>
          <w:rFonts w:ascii="Times New Roman" w:hAnsi="Times New Roman"/>
          <w:szCs w:val="22"/>
        </w:rPr>
        <w:t xml:space="preserve"> finanční výpomoc ve smyslu zákona č. 250/2000Sb., o rozpočtových pravidlech územních rozpočtů, ve znění pozdějších předpisů (dále jen „</w:t>
      </w:r>
      <w:r w:rsidR="0073471C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</w:rPr>
        <w:t>“) na pořízení moderního zdroje tepla splňujícího podmínky 117. výzvy Operačního programu životní prostředí v rámci specifického cíle 2.1 (dále</w:t>
      </w:r>
      <w:r w:rsidR="007D059A" w:rsidRPr="00B45AA3">
        <w:rPr>
          <w:rFonts w:ascii="Times New Roman" w:hAnsi="Times New Roman"/>
          <w:szCs w:val="22"/>
        </w:rPr>
        <w:t xml:space="preserve"> </w:t>
      </w:r>
      <w:r w:rsidRPr="00B45AA3">
        <w:rPr>
          <w:rFonts w:ascii="Times New Roman" w:hAnsi="Times New Roman"/>
          <w:szCs w:val="22"/>
        </w:rPr>
        <w:t>též „předmět podpory“)</w:t>
      </w:r>
      <w:r w:rsidR="007D059A" w:rsidRPr="00B45AA3">
        <w:rPr>
          <w:rFonts w:ascii="Segoe UI" w:hAnsi="Segoe UI" w:cs="Segoe UI"/>
          <w:szCs w:val="22"/>
        </w:rPr>
        <w:t xml:space="preserve"> </w:t>
      </w:r>
      <w:r w:rsidR="007D059A" w:rsidRPr="00B45AA3">
        <w:rPr>
          <w:rFonts w:ascii="Times New Roman" w:hAnsi="Times New Roman"/>
          <w:szCs w:val="22"/>
        </w:rPr>
        <w:t>a závazek příjemce tuto návratnou finanční výpomoc přijmout a užít v souladu s jejím účelovým určením, za podmínek stanovených touto smlouvou, Programem a „V</w:t>
      </w:r>
      <w:r w:rsidR="007D059A" w:rsidRPr="00B45AA3">
        <w:rPr>
          <w:rFonts w:ascii="Times New Roman" w:hAnsi="Times New Roman"/>
          <w:bCs/>
          <w:szCs w:val="22"/>
        </w:rPr>
        <w:t>ýzvou č. 1/2019 k předkládání žádostí o poskytnutí podpory v rámci programu na podporu výměny nevyhovujících kotlů na pevná paliva v domácnostech, úspor energie a dalších adaptačních či mitigačních opatření ve vztahu ke změně klimatu v obcích Karlovarského, Moravskoslezského a Ústeckého kraje</w:t>
      </w:r>
      <w:r w:rsidR="007D059A" w:rsidRPr="00B45AA3">
        <w:rPr>
          <w:rFonts w:ascii="Times New Roman" w:hAnsi="Times New Roman"/>
          <w:szCs w:val="22"/>
        </w:rPr>
        <w:t>“ (dále jen „Výzva“).</w:t>
      </w:r>
    </w:p>
    <w:p w:rsidR="003A6E93" w:rsidRPr="00B45AA3" w:rsidRDefault="003A6E93" w:rsidP="003A6E93">
      <w:pPr>
        <w:pStyle w:val="Bodusnesen"/>
        <w:numPr>
          <w:ilvl w:val="0"/>
          <w:numId w:val="3"/>
        </w:numPr>
        <w:spacing w:before="0" w:after="120"/>
        <w:ind w:left="284" w:hanging="284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Příjemce prohlašuje, že se s obsahem Výzvy</w:t>
      </w:r>
      <w:r w:rsidR="000C0039" w:rsidRPr="00B45AA3">
        <w:rPr>
          <w:rFonts w:ascii="Times New Roman" w:hAnsi="Times New Roman"/>
          <w:szCs w:val="22"/>
        </w:rPr>
        <w:t xml:space="preserve"> </w:t>
      </w:r>
      <w:r w:rsidRPr="00B45AA3">
        <w:rPr>
          <w:rFonts w:ascii="Times New Roman" w:hAnsi="Times New Roman"/>
          <w:szCs w:val="22"/>
        </w:rPr>
        <w:t>seznámil, její ustanovení jsou pro něj zcela srozumitelná a zavazuje se j</w:t>
      </w:r>
      <w:r w:rsidR="00F20435" w:rsidRPr="00B45AA3">
        <w:rPr>
          <w:rFonts w:ascii="Times New Roman" w:hAnsi="Times New Roman"/>
          <w:szCs w:val="22"/>
        </w:rPr>
        <w:t>e</w:t>
      </w:r>
      <w:r w:rsidRPr="00B45AA3">
        <w:rPr>
          <w:rFonts w:ascii="Times New Roman" w:hAnsi="Times New Roman"/>
          <w:szCs w:val="22"/>
        </w:rPr>
        <w:t xml:space="preserve"> dodržovat.</w:t>
      </w:r>
    </w:p>
    <w:p w:rsidR="003A6E93" w:rsidRDefault="003A6E93" w:rsidP="003A6E93">
      <w:pPr>
        <w:pStyle w:val="Bodusnesen"/>
        <w:numPr>
          <w:ilvl w:val="0"/>
          <w:numId w:val="0"/>
        </w:numPr>
        <w:spacing w:before="0" w:after="120"/>
        <w:ind w:left="284" w:hanging="284"/>
        <w:rPr>
          <w:rFonts w:ascii="Times New Roman" w:hAnsi="Times New Roman"/>
          <w:sz w:val="24"/>
        </w:rPr>
      </w:pPr>
    </w:p>
    <w:p w:rsidR="003A6E93" w:rsidRPr="003A6E93" w:rsidRDefault="003A6E93" w:rsidP="003A6E93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3A6E93">
        <w:rPr>
          <w:rFonts w:ascii="Times New Roman" w:hAnsi="Times New Roman" w:cs="Times New Roman"/>
          <w:color w:val="auto"/>
          <w:szCs w:val="22"/>
        </w:rPr>
        <w:t>IV.</w:t>
      </w:r>
      <w:r w:rsidRPr="003A6E93">
        <w:rPr>
          <w:rFonts w:ascii="Times New Roman" w:hAnsi="Times New Roman" w:cs="Times New Roman"/>
          <w:color w:val="auto"/>
          <w:szCs w:val="22"/>
        </w:rPr>
        <w:br/>
        <w:t>ÚČELOVÉ URČENÍ A VÝŠE NÁVRATNÉ FINANČNÍ VÝPOMOCI</w:t>
      </w:r>
    </w:p>
    <w:p w:rsidR="003A6E93" w:rsidRPr="00B45AA3" w:rsidRDefault="003A6E93" w:rsidP="00FB37C6">
      <w:pPr>
        <w:pStyle w:val="Bodusnesen"/>
        <w:numPr>
          <w:ilvl w:val="0"/>
          <w:numId w:val="15"/>
        </w:numPr>
        <w:spacing w:before="0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 xml:space="preserve">Poskytovatel podle této smlouvy poskytne příjemci bezúročnou </w:t>
      </w:r>
      <w:r w:rsidR="005B7B7F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</w:rPr>
        <w:t>, účelově určenou k úhradě uznatelných výdajů na</w:t>
      </w:r>
      <w:r w:rsidR="00CD351D" w:rsidRPr="00B45AA3">
        <w:rPr>
          <w:rFonts w:ascii="Times New Roman" w:hAnsi="Times New Roman"/>
          <w:szCs w:val="22"/>
        </w:rPr>
        <w:t xml:space="preserve"> výměnu zdroje tepla</w:t>
      </w:r>
      <w:r w:rsidRPr="00B45AA3">
        <w:rPr>
          <w:rFonts w:ascii="Times New Roman" w:hAnsi="Times New Roman"/>
          <w:szCs w:val="22"/>
        </w:rPr>
        <w:t xml:space="preserve">, ve výši </w:t>
      </w:r>
      <w:r w:rsidR="0040134E" w:rsidRPr="00B45AA3">
        <w:rPr>
          <w:rFonts w:ascii="Times New Roman" w:hAnsi="Times New Roman"/>
          <w:szCs w:val="22"/>
        </w:rPr>
        <w:t>…</w:t>
      </w:r>
      <w:proofErr w:type="gramStart"/>
      <w:r w:rsidR="0040134E" w:rsidRPr="00B45AA3">
        <w:rPr>
          <w:rFonts w:ascii="Times New Roman" w:hAnsi="Times New Roman"/>
          <w:szCs w:val="22"/>
        </w:rPr>
        <w:t>…….</w:t>
      </w:r>
      <w:proofErr w:type="gramEnd"/>
      <w:r w:rsidR="0040134E" w:rsidRPr="00B45AA3">
        <w:rPr>
          <w:rFonts w:ascii="Times New Roman" w:hAnsi="Times New Roman"/>
          <w:szCs w:val="22"/>
        </w:rPr>
        <w:t>.</w:t>
      </w:r>
      <w:r w:rsidRPr="00B45AA3">
        <w:rPr>
          <w:rFonts w:ascii="Times New Roman" w:hAnsi="Times New Roman"/>
          <w:szCs w:val="22"/>
        </w:rPr>
        <w:t xml:space="preserve"> Kč (slovy </w:t>
      </w:r>
      <w:r w:rsidR="0040134E" w:rsidRPr="00B45AA3">
        <w:rPr>
          <w:rFonts w:ascii="Times New Roman" w:hAnsi="Times New Roman"/>
          <w:szCs w:val="22"/>
        </w:rPr>
        <w:t>………</w:t>
      </w:r>
      <w:r w:rsidRPr="00B45AA3">
        <w:rPr>
          <w:rFonts w:ascii="Times New Roman" w:hAnsi="Times New Roman"/>
          <w:szCs w:val="22"/>
        </w:rPr>
        <w:t xml:space="preserve"> Kč), a to na základě řádné žádosti </w:t>
      </w:r>
      <w:r w:rsidR="00EB71A3" w:rsidRPr="00B45AA3">
        <w:rPr>
          <w:rFonts w:ascii="Times New Roman" w:hAnsi="Times New Roman"/>
          <w:szCs w:val="22"/>
        </w:rPr>
        <w:t xml:space="preserve">o </w:t>
      </w:r>
      <w:r w:rsidR="0073471C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</w:rPr>
        <w:t xml:space="preserve"> a realizaci splňující podmínky 117. výzvy Operačního programu životní prostředí v rámci specifického cíle 2.1. pro rodinný dům na adrese:</w:t>
      </w:r>
    </w:p>
    <w:p w:rsidR="003A6E93" w:rsidRPr="00B45AA3" w:rsidRDefault="0040134E" w:rsidP="00FB37C6">
      <w:pPr>
        <w:pStyle w:val="Bodusnesen"/>
        <w:numPr>
          <w:ilvl w:val="0"/>
          <w:numId w:val="0"/>
        </w:numPr>
        <w:spacing w:before="240" w:line="360" w:lineRule="auto"/>
        <w:ind w:left="720"/>
        <w:rPr>
          <w:rFonts w:ascii="Times New Roman" w:hAnsi="Times New Roman"/>
          <w:szCs w:val="22"/>
          <w:highlight w:val="yellow"/>
        </w:rPr>
      </w:pPr>
      <w:r w:rsidRPr="00B45AA3">
        <w:rPr>
          <w:rFonts w:ascii="Times New Roman" w:hAnsi="Times New Roman"/>
          <w:szCs w:val="22"/>
        </w:rPr>
        <w:t>………………………………………………..</w:t>
      </w:r>
    </w:p>
    <w:p w:rsidR="003A6E93" w:rsidRPr="00B45AA3" w:rsidRDefault="003A6E93" w:rsidP="00FB37C6">
      <w:pPr>
        <w:pStyle w:val="Bodusnesen"/>
        <w:numPr>
          <w:ilvl w:val="0"/>
          <w:numId w:val="0"/>
        </w:numPr>
        <w:spacing w:before="240" w:after="120" w:line="360" w:lineRule="auto"/>
        <w:ind w:left="720"/>
        <w:contextualSpacing/>
        <w:rPr>
          <w:rFonts w:ascii="Times New Roman" w:hAnsi="Times New Roman"/>
          <w:szCs w:val="22"/>
          <w:highlight w:val="yellow"/>
        </w:rPr>
      </w:pPr>
      <w:r w:rsidRPr="00B45AA3">
        <w:rPr>
          <w:rFonts w:ascii="Times New Roman" w:hAnsi="Times New Roman"/>
          <w:szCs w:val="22"/>
        </w:rPr>
        <w:t xml:space="preserve">který je součástí pozemku parc. č. </w:t>
      </w:r>
      <w:r w:rsidR="0040134E" w:rsidRPr="00B45AA3">
        <w:rPr>
          <w:rFonts w:ascii="Times New Roman" w:hAnsi="Times New Roman"/>
          <w:szCs w:val="22"/>
        </w:rPr>
        <w:t>…………….</w:t>
      </w:r>
    </w:p>
    <w:p w:rsidR="003A6E93" w:rsidRPr="00B45AA3" w:rsidRDefault="003A6E93" w:rsidP="00FB37C6">
      <w:pPr>
        <w:pStyle w:val="Bodusnesen"/>
        <w:numPr>
          <w:ilvl w:val="0"/>
          <w:numId w:val="0"/>
        </w:numPr>
        <w:spacing w:before="240" w:after="120" w:line="360" w:lineRule="auto"/>
        <w:ind w:left="720"/>
        <w:contextualSpacing/>
        <w:rPr>
          <w:rFonts w:ascii="Times New Roman" w:hAnsi="Times New Roman"/>
          <w:szCs w:val="22"/>
          <w:highlight w:val="yellow"/>
        </w:rPr>
      </w:pPr>
      <w:r w:rsidRPr="00B45AA3">
        <w:rPr>
          <w:rFonts w:ascii="Times New Roman" w:hAnsi="Times New Roman"/>
          <w:szCs w:val="22"/>
        </w:rPr>
        <w:t xml:space="preserve">zapsaného na LV č. </w:t>
      </w:r>
      <w:r w:rsidR="0040134E" w:rsidRPr="00B45AA3">
        <w:rPr>
          <w:rFonts w:ascii="Times New Roman" w:hAnsi="Times New Roman"/>
          <w:szCs w:val="22"/>
        </w:rPr>
        <w:t>…………</w:t>
      </w:r>
      <w:proofErr w:type="gramStart"/>
      <w:r w:rsidR="0040134E" w:rsidRPr="00B45AA3">
        <w:rPr>
          <w:rFonts w:ascii="Times New Roman" w:hAnsi="Times New Roman"/>
          <w:szCs w:val="22"/>
        </w:rPr>
        <w:t>…….</w:t>
      </w:r>
      <w:proofErr w:type="gramEnd"/>
      <w:r w:rsidR="0040134E" w:rsidRPr="00B45AA3">
        <w:rPr>
          <w:rFonts w:ascii="Times New Roman" w:hAnsi="Times New Roman"/>
          <w:szCs w:val="22"/>
        </w:rPr>
        <w:t>.</w:t>
      </w:r>
    </w:p>
    <w:p w:rsidR="003A6E93" w:rsidRPr="00B45AA3" w:rsidRDefault="003A6E93" w:rsidP="00FB37C6">
      <w:pPr>
        <w:pStyle w:val="Bodusnesen"/>
        <w:numPr>
          <w:ilvl w:val="0"/>
          <w:numId w:val="0"/>
        </w:numPr>
        <w:spacing w:before="240" w:after="120" w:line="360" w:lineRule="auto"/>
        <w:ind w:left="720"/>
        <w:contextualSpacing/>
        <w:rPr>
          <w:rFonts w:ascii="Times New Roman" w:hAnsi="Times New Roman"/>
          <w:szCs w:val="22"/>
          <w:highlight w:val="yellow"/>
        </w:rPr>
      </w:pPr>
      <w:r w:rsidRPr="00B45AA3">
        <w:rPr>
          <w:rFonts w:ascii="Times New Roman" w:hAnsi="Times New Roman"/>
          <w:szCs w:val="22"/>
        </w:rPr>
        <w:t xml:space="preserve">v katastrálním území </w:t>
      </w:r>
      <w:r w:rsidR="0040134E" w:rsidRPr="00B45AA3">
        <w:rPr>
          <w:rFonts w:ascii="Times New Roman" w:hAnsi="Times New Roman"/>
          <w:szCs w:val="22"/>
        </w:rPr>
        <w:t>………………………….</w:t>
      </w:r>
    </w:p>
    <w:p w:rsidR="003A6E93" w:rsidRPr="00B45AA3" w:rsidRDefault="003A6E93" w:rsidP="00FB37C6">
      <w:pPr>
        <w:pStyle w:val="Bodusnesen"/>
        <w:numPr>
          <w:ilvl w:val="0"/>
          <w:numId w:val="0"/>
        </w:numPr>
        <w:spacing w:before="240" w:after="120" w:line="360" w:lineRule="auto"/>
        <w:ind w:left="720"/>
        <w:contextualSpacing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(dále jen „objekt“).</w:t>
      </w:r>
    </w:p>
    <w:p w:rsidR="003B2973" w:rsidRDefault="003B2973" w:rsidP="003B2973">
      <w:pPr>
        <w:pStyle w:val="Bodusnesen"/>
        <w:numPr>
          <w:ilvl w:val="0"/>
          <w:numId w:val="0"/>
        </w:numPr>
        <w:spacing w:before="240" w:after="120" w:line="360" w:lineRule="auto"/>
        <w:ind w:left="284" w:hanging="284"/>
        <w:contextualSpacing/>
        <w:rPr>
          <w:rFonts w:ascii="Times New Roman" w:hAnsi="Times New Roman"/>
          <w:sz w:val="24"/>
        </w:rPr>
      </w:pPr>
    </w:p>
    <w:p w:rsidR="003B2973" w:rsidRPr="00B45AA3" w:rsidRDefault="003B2973" w:rsidP="00B45AA3">
      <w:pPr>
        <w:pStyle w:val="Bodusnesen"/>
        <w:numPr>
          <w:ilvl w:val="0"/>
          <w:numId w:val="15"/>
        </w:numPr>
        <w:spacing w:before="240" w:after="120"/>
        <w:ind w:left="714" w:hanging="357"/>
        <w:contextualSpacing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Doba na dosažení účelu poskytnuté NFV (časová použitelnost) se sjednává do</w:t>
      </w:r>
      <w:r w:rsidR="000C0039" w:rsidRPr="00B45AA3">
        <w:rPr>
          <w:rFonts w:ascii="Times New Roman" w:hAnsi="Times New Roman"/>
          <w:szCs w:val="22"/>
        </w:rPr>
        <w:t xml:space="preserve"> 1 roku </w:t>
      </w:r>
      <w:r w:rsidR="00B45AA3" w:rsidRPr="00B45AA3">
        <w:rPr>
          <w:rFonts w:ascii="Times New Roman" w:hAnsi="Times New Roman"/>
          <w:szCs w:val="22"/>
        </w:rPr>
        <w:t>od podpisu smlouvy oběma stranami.</w:t>
      </w:r>
    </w:p>
    <w:p w:rsidR="00B45AA3" w:rsidRPr="00B45AA3" w:rsidRDefault="00B45AA3" w:rsidP="00B45AA3">
      <w:pPr>
        <w:pStyle w:val="Bodusnesen"/>
        <w:numPr>
          <w:ilvl w:val="0"/>
          <w:numId w:val="0"/>
        </w:numPr>
        <w:spacing w:before="240" w:after="120"/>
        <w:ind w:left="714"/>
        <w:contextualSpacing/>
        <w:rPr>
          <w:rFonts w:ascii="Times New Roman" w:hAnsi="Times New Roman"/>
          <w:szCs w:val="22"/>
        </w:rPr>
      </w:pPr>
    </w:p>
    <w:p w:rsidR="003B2973" w:rsidRPr="00B45AA3" w:rsidRDefault="00FB37C6" w:rsidP="00B45AA3">
      <w:pPr>
        <w:pStyle w:val="Bodusnesen"/>
        <w:numPr>
          <w:ilvl w:val="0"/>
          <w:numId w:val="15"/>
        </w:numPr>
        <w:spacing w:before="240" w:after="120"/>
        <w:ind w:left="714" w:hanging="357"/>
        <w:contextualSpacing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 xml:space="preserve">Příjemce se zavazuje NFV vyúčtovat poskytovateli do </w:t>
      </w:r>
      <w:r w:rsidR="00B45AA3" w:rsidRPr="00B45AA3">
        <w:rPr>
          <w:rFonts w:ascii="Times New Roman" w:hAnsi="Times New Roman"/>
          <w:szCs w:val="22"/>
        </w:rPr>
        <w:t>2 měsíců od vydání revizní zprávy na předmět podpory.</w:t>
      </w:r>
    </w:p>
    <w:p w:rsidR="0073471C" w:rsidRPr="003A6E93" w:rsidRDefault="0073471C" w:rsidP="0073471C">
      <w:pPr>
        <w:pStyle w:val="Bodusnesen"/>
        <w:numPr>
          <w:ilvl w:val="0"/>
          <w:numId w:val="0"/>
        </w:numPr>
        <w:ind w:left="284"/>
        <w:rPr>
          <w:rFonts w:ascii="Times New Roman" w:hAnsi="Times New Roman"/>
          <w:sz w:val="24"/>
        </w:rPr>
      </w:pPr>
    </w:p>
    <w:p w:rsidR="003A6E93" w:rsidRPr="00B45AA3" w:rsidRDefault="00B45AA3" w:rsidP="00FB37C6">
      <w:pPr>
        <w:pStyle w:val="Bodusnesen"/>
        <w:numPr>
          <w:ilvl w:val="0"/>
          <w:numId w:val="15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 případě,</w:t>
      </w:r>
      <w:r w:rsidR="003A6E93" w:rsidRPr="00B45AA3">
        <w:rPr>
          <w:rFonts w:ascii="Times New Roman" w:hAnsi="Times New Roman"/>
          <w:szCs w:val="22"/>
        </w:rPr>
        <w:t xml:space="preserve"> že příjemce nespln</w:t>
      </w:r>
      <w:r>
        <w:rPr>
          <w:rFonts w:ascii="Times New Roman" w:hAnsi="Times New Roman"/>
          <w:szCs w:val="22"/>
        </w:rPr>
        <w:t>í</w:t>
      </w:r>
      <w:r w:rsidR="003A6E93" w:rsidRPr="00B45AA3">
        <w:rPr>
          <w:rFonts w:ascii="Times New Roman" w:hAnsi="Times New Roman"/>
          <w:szCs w:val="22"/>
        </w:rPr>
        <w:t xml:space="preserve"> některou z povinností (podmínek) stanovených touto smlouvou,</w:t>
      </w:r>
      <w:r>
        <w:rPr>
          <w:rFonts w:ascii="Times New Roman" w:hAnsi="Times New Roman"/>
          <w:szCs w:val="22"/>
        </w:rPr>
        <w:t xml:space="preserve"> má povinnost</w:t>
      </w:r>
      <w:r w:rsidR="003A6E93" w:rsidRPr="00B45AA3">
        <w:rPr>
          <w:rFonts w:ascii="Times New Roman" w:hAnsi="Times New Roman"/>
          <w:szCs w:val="22"/>
        </w:rPr>
        <w:t>, aby ve lhůtě</w:t>
      </w:r>
      <w:r>
        <w:rPr>
          <w:rFonts w:ascii="Times New Roman" w:hAnsi="Times New Roman"/>
          <w:szCs w:val="22"/>
        </w:rPr>
        <w:t xml:space="preserve"> 30 dnů</w:t>
      </w:r>
      <w:r w:rsidR="003A6E93" w:rsidRPr="00B45AA3">
        <w:rPr>
          <w:rFonts w:ascii="Times New Roman" w:hAnsi="Times New Roman"/>
          <w:szCs w:val="22"/>
        </w:rPr>
        <w:t xml:space="preserve"> poskytnutou </w:t>
      </w:r>
      <w:r w:rsidR="0073471C" w:rsidRPr="00B45AA3">
        <w:rPr>
          <w:rFonts w:ascii="Times New Roman" w:hAnsi="Times New Roman"/>
          <w:szCs w:val="22"/>
        </w:rPr>
        <w:t>NFV</w:t>
      </w:r>
      <w:r w:rsidR="003A6E93" w:rsidRPr="00B45AA3">
        <w:rPr>
          <w:rFonts w:ascii="Times New Roman" w:hAnsi="Times New Roman"/>
          <w:szCs w:val="22"/>
        </w:rPr>
        <w:t xml:space="preserve"> či její</w:t>
      </w:r>
      <w:r>
        <w:rPr>
          <w:rFonts w:ascii="Times New Roman" w:hAnsi="Times New Roman"/>
          <w:szCs w:val="22"/>
        </w:rPr>
        <w:t xml:space="preserve"> neuhrazený zůstatek</w:t>
      </w:r>
      <w:r w:rsidR="003A6E93" w:rsidRPr="00B45AA3">
        <w:rPr>
          <w:rFonts w:ascii="Times New Roman" w:hAnsi="Times New Roman"/>
          <w:szCs w:val="22"/>
        </w:rPr>
        <w:t xml:space="preserve"> vrátil. </w:t>
      </w:r>
    </w:p>
    <w:p w:rsidR="006741C5" w:rsidRPr="003A6E93" w:rsidRDefault="006741C5" w:rsidP="006741C5">
      <w:pPr>
        <w:pStyle w:val="Bodusnesen"/>
        <w:numPr>
          <w:ilvl w:val="0"/>
          <w:numId w:val="0"/>
        </w:numPr>
        <w:ind w:left="284" w:hanging="284"/>
        <w:rPr>
          <w:rFonts w:ascii="Times New Roman" w:hAnsi="Times New Roman"/>
          <w:sz w:val="24"/>
        </w:rPr>
      </w:pPr>
    </w:p>
    <w:p w:rsidR="006741C5" w:rsidRPr="006741C5" w:rsidRDefault="006741C5" w:rsidP="006741C5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6741C5">
        <w:rPr>
          <w:rFonts w:ascii="Times New Roman" w:hAnsi="Times New Roman" w:cs="Times New Roman"/>
          <w:color w:val="auto"/>
          <w:szCs w:val="22"/>
        </w:rPr>
        <w:lastRenderedPageBreak/>
        <w:t>V.</w:t>
      </w:r>
      <w:r w:rsidRPr="006741C5">
        <w:rPr>
          <w:rFonts w:ascii="Times New Roman" w:hAnsi="Times New Roman" w:cs="Times New Roman"/>
          <w:color w:val="auto"/>
          <w:szCs w:val="22"/>
        </w:rPr>
        <w:br/>
        <w:t>ZÁVAZKY SMLUVNÍCH STRAN</w:t>
      </w:r>
    </w:p>
    <w:p w:rsidR="006741C5" w:rsidRPr="00B45AA3" w:rsidRDefault="006741C5" w:rsidP="00167F0A">
      <w:pPr>
        <w:pStyle w:val="Bodusnesen"/>
        <w:numPr>
          <w:ilvl w:val="0"/>
          <w:numId w:val="12"/>
        </w:numPr>
        <w:rPr>
          <w:rFonts w:ascii="Times New Roman" w:hAnsi="Times New Roman"/>
          <w:szCs w:val="22"/>
          <w:lang w:eastAsia="ar-SA"/>
        </w:rPr>
      </w:pPr>
      <w:r w:rsidRPr="00B45AA3">
        <w:rPr>
          <w:rFonts w:ascii="Times New Roman" w:hAnsi="Times New Roman"/>
          <w:szCs w:val="22"/>
          <w:lang w:eastAsia="ar-SA"/>
        </w:rPr>
        <w:t xml:space="preserve">Poskytovatel na základě této smlouvy poskytne příjemci </w:t>
      </w:r>
      <w:r w:rsidR="0073471C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  <w:lang w:eastAsia="ar-SA"/>
        </w:rPr>
        <w:t xml:space="preserve"> podle této smlouvy před vlastním pořízením předmětu podpory.</w:t>
      </w:r>
    </w:p>
    <w:p w:rsidR="006741C5" w:rsidRPr="00B45AA3" w:rsidRDefault="006741C5" w:rsidP="00167F0A">
      <w:pPr>
        <w:pStyle w:val="Bodusnesen"/>
        <w:numPr>
          <w:ilvl w:val="0"/>
          <w:numId w:val="12"/>
        </w:numPr>
        <w:rPr>
          <w:rFonts w:ascii="Times New Roman" w:hAnsi="Times New Roman"/>
          <w:szCs w:val="22"/>
          <w:lang w:eastAsia="ar-SA"/>
        </w:rPr>
      </w:pPr>
      <w:r w:rsidRPr="00B45AA3">
        <w:rPr>
          <w:rFonts w:ascii="Times New Roman" w:hAnsi="Times New Roman"/>
          <w:szCs w:val="22"/>
          <w:lang w:eastAsia="ar-SA"/>
        </w:rPr>
        <w:t xml:space="preserve">Poskytovatel poskytne </w:t>
      </w:r>
      <w:r w:rsidR="0073471C" w:rsidRPr="00B45AA3">
        <w:rPr>
          <w:rFonts w:ascii="Times New Roman" w:hAnsi="Times New Roman"/>
          <w:szCs w:val="22"/>
          <w:lang w:eastAsia="ar-SA"/>
        </w:rPr>
        <w:t>NFV</w:t>
      </w:r>
      <w:r w:rsidRPr="00B45AA3">
        <w:rPr>
          <w:rFonts w:ascii="Times New Roman" w:hAnsi="Times New Roman"/>
          <w:szCs w:val="22"/>
          <w:lang w:eastAsia="ar-SA"/>
        </w:rPr>
        <w:t xml:space="preserve"> </w:t>
      </w:r>
      <w:r w:rsidR="0040134E" w:rsidRPr="00B45AA3">
        <w:rPr>
          <w:rFonts w:ascii="Times New Roman" w:hAnsi="Times New Roman"/>
          <w:szCs w:val="22"/>
          <w:lang w:eastAsia="ar-SA"/>
        </w:rPr>
        <w:t>jednorázově</w:t>
      </w:r>
      <w:r w:rsidRPr="00B45AA3">
        <w:rPr>
          <w:rFonts w:ascii="Times New Roman" w:hAnsi="Times New Roman"/>
          <w:szCs w:val="22"/>
          <w:lang w:eastAsia="ar-SA"/>
        </w:rPr>
        <w:t xml:space="preserve"> na bankovní účet příjemce </w:t>
      </w:r>
      <w:r w:rsidR="00282DC3" w:rsidRPr="00B45AA3">
        <w:rPr>
          <w:rFonts w:ascii="Times New Roman" w:hAnsi="Times New Roman"/>
          <w:szCs w:val="22"/>
          <w:lang w:eastAsia="ar-SA"/>
        </w:rPr>
        <w:t xml:space="preserve">do </w:t>
      </w:r>
      <w:r w:rsidR="00B45AA3" w:rsidRPr="00B45AA3">
        <w:rPr>
          <w:rFonts w:ascii="Times New Roman" w:hAnsi="Times New Roman"/>
          <w:szCs w:val="22"/>
          <w:lang w:eastAsia="ar-SA"/>
        </w:rPr>
        <w:t>30</w:t>
      </w:r>
      <w:r w:rsidR="00282DC3" w:rsidRPr="00B45AA3">
        <w:rPr>
          <w:rFonts w:ascii="Times New Roman" w:hAnsi="Times New Roman"/>
          <w:szCs w:val="22"/>
          <w:lang w:eastAsia="ar-SA"/>
        </w:rPr>
        <w:t xml:space="preserve"> dn</w:t>
      </w:r>
      <w:r w:rsidR="0040134E" w:rsidRPr="00B45AA3">
        <w:rPr>
          <w:rFonts w:ascii="Times New Roman" w:hAnsi="Times New Roman"/>
          <w:szCs w:val="22"/>
          <w:lang w:eastAsia="ar-SA"/>
        </w:rPr>
        <w:t>ů</w:t>
      </w:r>
      <w:r w:rsidR="00282DC3" w:rsidRPr="00B45AA3">
        <w:rPr>
          <w:rFonts w:ascii="Times New Roman" w:hAnsi="Times New Roman"/>
          <w:szCs w:val="22"/>
          <w:lang w:eastAsia="ar-SA"/>
        </w:rPr>
        <w:t xml:space="preserve"> </w:t>
      </w:r>
      <w:r w:rsidR="0040134E" w:rsidRPr="00B45AA3">
        <w:rPr>
          <w:rFonts w:ascii="Times New Roman" w:hAnsi="Times New Roman"/>
          <w:szCs w:val="22"/>
          <w:lang w:eastAsia="ar-SA"/>
        </w:rPr>
        <w:t xml:space="preserve">po </w:t>
      </w:r>
      <w:r w:rsidR="00B45AA3" w:rsidRPr="00B45AA3">
        <w:rPr>
          <w:rFonts w:ascii="Times New Roman" w:hAnsi="Times New Roman"/>
          <w:szCs w:val="22"/>
          <w:lang w:eastAsia="ar-SA"/>
        </w:rPr>
        <w:t>podpisu sm</w:t>
      </w:r>
      <w:r w:rsidR="00F2535A" w:rsidRPr="00B45AA3">
        <w:rPr>
          <w:rFonts w:ascii="Times New Roman" w:hAnsi="Times New Roman"/>
          <w:szCs w:val="22"/>
          <w:lang w:eastAsia="ar-SA"/>
        </w:rPr>
        <w:t>louvy</w:t>
      </w:r>
      <w:r w:rsidR="00B45AA3" w:rsidRPr="00B45AA3">
        <w:rPr>
          <w:rFonts w:ascii="Times New Roman" w:hAnsi="Times New Roman"/>
          <w:szCs w:val="22"/>
          <w:lang w:eastAsia="ar-SA"/>
        </w:rPr>
        <w:t xml:space="preserve"> oběma stranami</w:t>
      </w:r>
      <w:r w:rsidR="00F2535A" w:rsidRPr="00B45AA3">
        <w:rPr>
          <w:rFonts w:ascii="Times New Roman" w:hAnsi="Times New Roman"/>
          <w:szCs w:val="22"/>
          <w:lang w:eastAsia="ar-SA"/>
        </w:rPr>
        <w:t>.</w:t>
      </w:r>
    </w:p>
    <w:p w:rsidR="006741C5" w:rsidRPr="00B45AA3" w:rsidRDefault="006741C5" w:rsidP="0073471C">
      <w:pPr>
        <w:pStyle w:val="Bodusnesen"/>
        <w:numPr>
          <w:ilvl w:val="0"/>
          <w:numId w:val="12"/>
        </w:numPr>
        <w:jc w:val="left"/>
        <w:rPr>
          <w:rFonts w:ascii="Times New Roman" w:hAnsi="Times New Roman"/>
          <w:bCs/>
          <w:szCs w:val="22"/>
        </w:rPr>
      </w:pPr>
      <w:r w:rsidRPr="00B45AA3">
        <w:rPr>
          <w:rStyle w:val="BodusnesenChar"/>
          <w:rFonts w:ascii="Times New Roman" w:hAnsi="Times New Roman"/>
          <w:szCs w:val="22"/>
        </w:rPr>
        <w:t>Příjemce se zavazuje dodržovat povinnost</w:t>
      </w:r>
      <w:r w:rsidR="003B2973" w:rsidRPr="00B45AA3">
        <w:rPr>
          <w:rStyle w:val="BodusnesenChar"/>
          <w:rFonts w:ascii="Times New Roman" w:hAnsi="Times New Roman"/>
          <w:szCs w:val="22"/>
        </w:rPr>
        <w:t>i</w:t>
      </w:r>
      <w:r w:rsidRPr="00B45AA3">
        <w:rPr>
          <w:rStyle w:val="BodusnesenChar"/>
          <w:rFonts w:ascii="Times New Roman" w:hAnsi="Times New Roman"/>
          <w:szCs w:val="22"/>
        </w:rPr>
        <w:t xml:space="preserve"> </w:t>
      </w:r>
      <w:r w:rsidR="003B2973" w:rsidRPr="00B45AA3">
        <w:rPr>
          <w:rStyle w:val="BodusnesenChar"/>
          <w:rFonts w:ascii="Times New Roman" w:hAnsi="Times New Roman"/>
          <w:szCs w:val="22"/>
        </w:rPr>
        <w:t>stanovené ve Výzvě a Programu</w:t>
      </w:r>
      <w:r w:rsidRPr="00B45AA3">
        <w:rPr>
          <w:rStyle w:val="BodusnesenChar"/>
          <w:rFonts w:ascii="Times New Roman" w:hAnsi="Times New Roman"/>
          <w:szCs w:val="22"/>
        </w:rPr>
        <w:t>, a dále se zavazuje, že</w:t>
      </w:r>
      <w:r w:rsidRPr="00B45AA3">
        <w:rPr>
          <w:rFonts w:ascii="Times New Roman" w:hAnsi="Times New Roman"/>
          <w:bCs/>
          <w:szCs w:val="22"/>
        </w:rPr>
        <w:t xml:space="preserve">: </w:t>
      </w:r>
    </w:p>
    <w:p w:rsidR="006741C5" w:rsidRPr="00B45AA3" w:rsidRDefault="006741C5" w:rsidP="00167F0A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při peněžních operacích podle článku VI</w:t>
      </w:r>
      <w:r w:rsidR="006143B1" w:rsidRPr="00B45AA3">
        <w:rPr>
          <w:rFonts w:ascii="Times New Roman" w:hAnsi="Times New Roman"/>
          <w:szCs w:val="22"/>
        </w:rPr>
        <w:t>.</w:t>
      </w:r>
      <w:r w:rsidRPr="00B45AA3">
        <w:rPr>
          <w:rFonts w:ascii="Times New Roman" w:hAnsi="Times New Roman"/>
          <w:szCs w:val="22"/>
        </w:rPr>
        <w:t xml:space="preserve"> této smlouvy převede peněžní prostředky na účet poskytovatele uvedený v článku I</w:t>
      </w:r>
      <w:r w:rsidR="006143B1" w:rsidRPr="00B45AA3">
        <w:rPr>
          <w:rFonts w:ascii="Times New Roman" w:hAnsi="Times New Roman"/>
          <w:szCs w:val="22"/>
        </w:rPr>
        <w:t>.</w:t>
      </w:r>
      <w:r w:rsidRPr="00B45AA3">
        <w:rPr>
          <w:rFonts w:ascii="Times New Roman" w:hAnsi="Times New Roman"/>
          <w:szCs w:val="22"/>
        </w:rPr>
        <w:t xml:space="preserve"> této smlouvy a při těchto peněžních operacích bude vždy uvádět jako variabilní symbol číslo této smlouvy,</w:t>
      </w:r>
    </w:p>
    <w:p w:rsidR="006741C5" w:rsidRPr="00B45AA3" w:rsidRDefault="006741C5" w:rsidP="00167F0A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v případě změny bankovního účtu je příjemce</w:t>
      </w:r>
      <w:r w:rsidR="00F20435" w:rsidRPr="00B45AA3">
        <w:rPr>
          <w:rFonts w:ascii="Times New Roman" w:hAnsi="Times New Roman"/>
          <w:szCs w:val="22"/>
        </w:rPr>
        <w:t xml:space="preserve"> </w:t>
      </w:r>
      <w:r w:rsidRPr="00B45AA3">
        <w:rPr>
          <w:rFonts w:ascii="Times New Roman" w:hAnsi="Times New Roman"/>
          <w:szCs w:val="22"/>
        </w:rPr>
        <w:t>povinen neprodleně oznámit a doložit poskytovateli vlastnictví k novému účtu</w:t>
      </w:r>
      <w:r w:rsidR="00F2535A" w:rsidRPr="00B45AA3">
        <w:rPr>
          <w:rFonts w:ascii="Times New Roman" w:hAnsi="Times New Roman"/>
          <w:szCs w:val="22"/>
        </w:rPr>
        <w:t>,</w:t>
      </w:r>
    </w:p>
    <w:p w:rsidR="007B3802" w:rsidRPr="00B45AA3" w:rsidRDefault="007B3802" w:rsidP="00167F0A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 xml:space="preserve">v případě, že realizaci na předmětu podpory nezahájí nebo ji přeruší z důvodů, že </w:t>
      </w:r>
      <w:r w:rsidR="004F1FE4" w:rsidRPr="00B45AA3">
        <w:rPr>
          <w:rFonts w:ascii="Times New Roman" w:hAnsi="Times New Roman"/>
          <w:szCs w:val="22"/>
        </w:rPr>
        <w:t>předmět podpory</w:t>
      </w:r>
      <w:r w:rsidRPr="00B45AA3">
        <w:rPr>
          <w:rFonts w:ascii="Times New Roman" w:hAnsi="Times New Roman"/>
          <w:szCs w:val="22"/>
        </w:rPr>
        <w:t xml:space="preserve"> nebude dále uskutečňovat, </w:t>
      </w:r>
      <w:r w:rsidR="0040134E" w:rsidRPr="00B45AA3">
        <w:rPr>
          <w:rFonts w:ascii="Times New Roman" w:hAnsi="Times New Roman"/>
          <w:szCs w:val="22"/>
        </w:rPr>
        <w:t xml:space="preserve">je povinen </w:t>
      </w:r>
      <w:r w:rsidRPr="00B45AA3">
        <w:rPr>
          <w:rFonts w:ascii="Times New Roman" w:hAnsi="Times New Roman"/>
          <w:szCs w:val="22"/>
        </w:rPr>
        <w:t>do 7 dnů tuto skutečnost</w:t>
      </w:r>
      <w:r w:rsidR="00167F0A" w:rsidRPr="00B45AA3">
        <w:rPr>
          <w:rFonts w:ascii="Times New Roman" w:hAnsi="Times New Roman"/>
          <w:szCs w:val="22"/>
        </w:rPr>
        <w:t xml:space="preserve"> ohlásit</w:t>
      </w:r>
      <w:r w:rsidRPr="00B45AA3">
        <w:rPr>
          <w:rFonts w:ascii="Times New Roman" w:hAnsi="Times New Roman"/>
          <w:szCs w:val="22"/>
        </w:rPr>
        <w:t xml:space="preserve"> poskytovateli písemně nebo ústně do písemného protokolu a následně vrátit NFV zpět na účet poskytovatele v plně poskytnuté výši do 7 dnů ode dne ohlášení, nejpozději však do 7 dnů ode dne, kdy byl toto ohlášení povinen učinit. Rozhodným okamžikem vrácení finančních prostředků NFV zpět na účet poskytovatele je den jejich odepsání z účtu příjemce,</w:t>
      </w:r>
    </w:p>
    <w:p w:rsidR="004F1FE4" w:rsidRDefault="004F1FE4" w:rsidP="00B45AA3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nepřevést poskytnutou NFV na třetí osobu,</w:t>
      </w:r>
    </w:p>
    <w:p w:rsidR="00B45AA3" w:rsidRPr="00B45AA3" w:rsidRDefault="00B45AA3" w:rsidP="00B45AA3">
      <w:pPr>
        <w:ind w:left="720" w:firstLine="0"/>
        <w:rPr>
          <w:rFonts w:ascii="Times New Roman" w:hAnsi="Times New Roman"/>
          <w:szCs w:val="22"/>
        </w:rPr>
      </w:pPr>
    </w:p>
    <w:p w:rsidR="00C77675" w:rsidRPr="00B45AA3" w:rsidRDefault="00C77675" w:rsidP="00B45AA3">
      <w:pPr>
        <w:pStyle w:val="NormlnIMP"/>
        <w:numPr>
          <w:ilvl w:val="0"/>
          <w:numId w:val="13"/>
        </w:numPr>
        <w:spacing w:line="240" w:lineRule="auto"/>
        <w:jc w:val="both"/>
        <w:textAlignment w:val="auto"/>
        <w:rPr>
          <w:sz w:val="22"/>
          <w:szCs w:val="22"/>
        </w:rPr>
      </w:pPr>
      <w:r w:rsidRPr="00B45AA3">
        <w:rPr>
          <w:sz w:val="22"/>
          <w:szCs w:val="22"/>
        </w:rPr>
        <w:t>příjemce je povinen strpět veřejnosprávní kontrolu ve smyslu zákona č. 320/2001 Sb., o finanční kontrole, ve znění pozdějších předpisů a poskytnout potřebnou součinnost při předložení dokladů v nezbytném rozsahu pro provedení kontroly.</w:t>
      </w:r>
    </w:p>
    <w:p w:rsidR="003A6E93" w:rsidRPr="003A6E93" w:rsidRDefault="003A6E93" w:rsidP="003A6E93">
      <w:pPr>
        <w:pStyle w:val="Bodusnesen"/>
        <w:numPr>
          <w:ilvl w:val="0"/>
          <w:numId w:val="0"/>
        </w:numPr>
        <w:spacing w:before="0" w:after="120"/>
        <w:ind w:left="284" w:hanging="284"/>
        <w:rPr>
          <w:rFonts w:ascii="Times New Roman" w:hAnsi="Times New Roman"/>
          <w:sz w:val="24"/>
        </w:rPr>
      </w:pPr>
    </w:p>
    <w:p w:rsidR="00F20435" w:rsidRPr="00F20435" w:rsidRDefault="003E1BBD" w:rsidP="00F20435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szCs w:val="22"/>
        </w:rPr>
      </w:pPr>
      <w:r w:rsidRPr="003A6E93">
        <w:rPr>
          <w:rFonts w:ascii="Times New Roman" w:hAnsi="Times New Roman" w:cs="Times New Roman"/>
          <w:color w:val="auto"/>
          <w:sz w:val="24"/>
        </w:rPr>
        <w:br/>
      </w:r>
      <w:r w:rsidR="00F20435" w:rsidRPr="00F20435">
        <w:rPr>
          <w:rFonts w:ascii="Times New Roman" w:hAnsi="Times New Roman" w:cs="Times New Roman"/>
          <w:color w:val="auto"/>
          <w:szCs w:val="22"/>
        </w:rPr>
        <w:t>VI.</w:t>
      </w:r>
      <w:r w:rsidR="00F20435" w:rsidRPr="00F20435">
        <w:rPr>
          <w:rFonts w:ascii="Times New Roman" w:hAnsi="Times New Roman" w:cs="Times New Roman"/>
          <w:color w:val="auto"/>
          <w:szCs w:val="22"/>
        </w:rPr>
        <w:br/>
        <w:t>SPLÁCENÍ NÁVRATNÉ FINANČNÍ VÝPOMOCI</w:t>
      </w:r>
    </w:p>
    <w:p w:rsidR="00F20435" w:rsidRPr="00B45AA3" w:rsidRDefault="00F20435" w:rsidP="00F20435">
      <w:pPr>
        <w:numPr>
          <w:ilvl w:val="2"/>
          <w:numId w:val="7"/>
        </w:numPr>
        <w:ind w:left="284" w:hanging="284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 xml:space="preserve">Poskytovatel a příjemce se dohodli </w:t>
      </w:r>
      <w:r w:rsidR="00C81DE9" w:rsidRPr="00B45AA3">
        <w:rPr>
          <w:rFonts w:ascii="Times New Roman" w:hAnsi="Times New Roman"/>
          <w:szCs w:val="22"/>
        </w:rPr>
        <w:t>na splácení</w:t>
      </w:r>
      <w:r w:rsidRPr="00B45AA3">
        <w:rPr>
          <w:rFonts w:ascii="Times New Roman" w:hAnsi="Times New Roman"/>
          <w:szCs w:val="22"/>
        </w:rPr>
        <w:t xml:space="preserve"> </w:t>
      </w:r>
      <w:r w:rsidR="0073471C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</w:rPr>
        <w:t xml:space="preserve"> následovně:</w:t>
      </w:r>
    </w:p>
    <w:p w:rsidR="00F20435" w:rsidRPr="00B45AA3" w:rsidRDefault="00F20435" w:rsidP="00F20435">
      <w:pPr>
        <w:numPr>
          <w:ilvl w:val="2"/>
          <w:numId w:val="8"/>
        </w:numPr>
        <w:ind w:left="567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V případě poskytnutí dotace na výměnu nevyhovujícího zdroje tepla z OPŽP od Krajského úřadu</w:t>
      </w:r>
      <w:r w:rsidR="00167F0A" w:rsidRPr="00B45AA3">
        <w:rPr>
          <w:rFonts w:ascii="Times New Roman" w:hAnsi="Times New Roman"/>
          <w:szCs w:val="22"/>
        </w:rPr>
        <w:t xml:space="preserve"> </w:t>
      </w:r>
      <w:r w:rsidR="00901D84" w:rsidRPr="00B45AA3">
        <w:rPr>
          <w:rFonts w:ascii="Times New Roman" w:hAnsi="Times New Roman"/>
          <w:szCs w:val="22"/>
        </w:rPr>
        <w:t>je povinností p</w:t>
      </w:r>
      <w:r w:rsidR="00167F0A" w:rsidRPr="00B45AA3">
        <w:rPr>
          <w:rFonts w:ascii="Times New Roman" w:hAnsi="Times New Roman"/>
          <w:szCs w:val="22"/>
        </w:rPr>
        <w:t>říjemce</w:t>
      </w:r>
      <w:r w:rsidR="00901D84" w:rsidRPr="00B45AA3">
        <w:rPr>
          <w:rFonts w:ascii="Times New Roman" w:hAnsi="Times New Roman"/>
          <w:szCs w:val="22"/>
        </w:rPr>
        <w:t xml:space="preserve"> převést tuto dotaci </w:t>
      </w:r>
      <w:r w:rsidR="00167F0A" w:rsidRPr="00B45AA3">
        <w:rPr>
          <w:rFonts w:ascii="Times New Roman" w:hAnsi="Times New Roman"/>
          <w:szCs w:val="22"/>
        </w:rPr>
        <w:t>ze svého účtu</w:t>
      </w:r>
      <w:r w:rsidR="00901D84" w:rsidRPr="00B45AA3">
        <w:rPr>
          <w:rFonts w:ascii="Times New Roman" w:hAnsi="Times New Roman"/>
          <w:szCs w:val="22"/>
        </w:rPr>
        <w:t xml:space="preserve"> do 30 dnů od jejího obdržení</w:t>
      </w:r>
      <w:r w:rsidR="00913B81" w:rsidRPr="00B45AA3">
        <w:rPr>
          <w:rFonts w:ascii="Times New Roman" w:hAnsi="Times New Roman"/>
          <w:szCs w:val="22"/>
        </w:rPr>
        <w:t xml:space="preserve"> </w:t>
      </w:r>
      <w:r w:rsidR="00CD351D" w:rsidRPr="00B45AA3">
        <w:rPr>
          <w:rFonts w:ascii="Times New Roman" w:hAnsi="Times New Roman"/>
          <w:szCs w:val="22"/>
        </w:rPr>
        <w:t xml:space="preserve">na účet poskytovatele </w:t>
      </w:r>
      <w:r w:rsidR="00913B81" w:rsidRPr="00B45AA3">
        <w:rPr>
          <w:rFonts w:ascii="Times New Roman" w:hAnsi="Times New Roman"/>
          <w:szCs w:val="22"/>
        </w:rPr>
        <w:t xml:space="preserve">a </w:t>
      </w:r>
      <w:r w:rsidR="00901D84" w:rsidRPr="00B45AA3">
        <w:rPr>
          <w:rFonts w:ascii="Times New Roman" w:hAnsi="Times New Roman"/>
          <w:szCs w:val="22"/>
        </w:rPr>
        <w:t xml:space="preserve">zároveň </w:t>
      </w:r>
      <w:r w:rsidR="00B45AA3" w:rsidRPr="00B45AA3">
        <w:rPr>
          <w:rFonts w:ascii="Times New Roman" w:hAnsi="Times New Roman"/>
          <w:szCs w:val="22"/>
        </w:rPr>
        <w:t>ve stejné lhůtě</w:t>
      </w:r>
      <w:r w:rsidR="00B45AA3" w:rsidRPr="00B45AA3">
        <w:rPr>
          <w:rFonts w:ascii="Times New Roman" w:hAnsi="Times New Roman"/>
          <w:szCs w:val="22"/>
        </w:rPr>
        <w:t xml:space="preserve"> </w:t>
      </w:r>
      <w:r w:rsidR="00913B81" w:rsidRPr="00B45AA3">
        <w:rPr>
          <w:rFonts w:ascii="Times New Roman" w:hAnsi="Times New Roman"/>
          <w:szCs w:val="22"/>
        </w:rPr>
        <w:t xml:space="preserve">informovat poskytovatele, že </w:t>
      </w:r>
      <w:r w:rsidR="00901D84" w:rsidRPr="00B45AA3">
        <w:rPr>
          <w:rFonts w:ascii="Times New Roman" w:hAnsi="Times New Roman"/>
          <w:szCs w:val="22"/>
        </w:rPr>
        <w:t>tuto dotaci obdržel, a to formou výpisu z</w:t>
      </w:r>
      <w:r w:rsidR="00CD351D" w:rsidRPr="00B45AA3">
        <w:rPr>
          <w:rFonts w:ascii="Times New Roman" w:hAnsi="Times New Roman"/>
          <w:szCs w:val="22"/>
        </w:rPr>
        <w:t xml:space="preserve"> </w:t>
      </w:r>
      <w:r w:rsidR="00901D84" w:rsidRPr="00B45AA3">
        <w:rPr>
          <w:rFonts w:ascii="Times New Roman" w:hAnsi="Times New Roman"/>
          <w:szCs w:val="22"/>
        </w:rPr>
        <w:t>bankovního účtu.</w:t>
      </w:r>
      <w:r w:rsidR="006807C8" w:rsidRPr="00B45AA3">
        <w:rPr>
          <w:rFonts w:ascii="Times New Roman" w:hAnsi="Times New Roman"/>
          <w:szCs w:val="22"/>
        </w:rPr>
        <w:t xml:space="preserve"> Jedná se o první splátku NFV.</w:t>
      </w:r>
    </w:p>
    <w:p w:rsidR="00167F0A" w:rsidRPr="00B45AA3" w:rsidRDefault="00F20435" w:rsidP="00F20435">
      <w:pPr>
        <w:numPr>
          <w:ilvl w:val="2"/>
          <w:numId w:val="8"/>
        </w:numPr>
        <w:ind w:left="567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Příjemce je povinen</w:t>
      </w:r>
      <w:r w:rsidR="006807C8" w:rsidRPr="00B45AA3">
        <w:rPr>
          <w:rFonts w:ascii="Times New Roman" w:hAnsi="Times New Roman"/>
          <w:szCs w:val="22"/>
        </w:rPr>
        <w:t xml:space="preserve"> zůstatek NFV </w:t>
      </w:r>
      <w:r w:rsidRPr="00B45AA3">
        <w:rPr>
          <w:rFonts w:ascii="Times New Roman" w:hAnsi="Times New Roman"/>
          <w:szCs w:val="22"/>
        </w:rPr>
        <w:t xml:space="preserve">splácet </w:t>
      </w:r>
      <w:r w:rsidR="006807C8" w:rsidRPr="00B45AA3">
        <w:rPr>
          <w:rFonts w:ascii="Times New Roman" w:hAnsi="Times New Roman"/>
          <w:szCs w:val="22"/>
        </w:rPr>
        <w:t xml:space="preserve">poskytovateli </w:t>
      </w:r>
      <w:r w:rsidRPr="00B45AA3">
        <w:rPr>
          <w:rFonts w:ascii="Times New Roman" w:hAnsi="Times New Roman"/>
          <w:szCs w:val="22"/>
        </w:rPr>
        <w:t>v</w:t>
      </w:r>
      <w:r w:rsidR="00282DC3" w:rsidRPr="00B45AA3">
        <w:rPr>
          <w:rFonts w:ascii="Times New Roman" w:hAnsi="Times New Roman"/>
          <w:szCs w:val="22"/>
        </w:rPr>
        <w:t xml:space="preserve"> pravidelných</w:t>
      </w:r>
      <w:r w:rsidRPr="00B45AA3">
        <w:rPr>
          <w:rFonts w:ascii="Times New Roman" w:hAnsi="Times New Roman"/>
          <w:szCs w:val="22"/>
        </w:rPr>
        <w:t xml:space="preserve"> měsíčních splátkách</w:t>
      </w:r>
      <w:r w:rsidR="00167F0A" w:rsidRPr="00B45AA3">
        <w:rPr>
          <w:rFonts w:ascii="Times New Roman" w:hAnsi="Times New Roman"/>
          <w:szCs w:val="22"/>
        </w:rPr>
        <w:t xml:space="preserve"> bezprostředně navazujících na první splátku NFV</w:t>
      </w:r>
      <w:r w:rsidR="00C84BC7">
        <w:rPr>
          <w:rFonts w:ascii="Times New Roman" w:hAnsi="Times New Roman"/>
          <w:szCs w:val="22"/>
        </w:rPr>
        <w:t>, tzn. následující měsíc po uhrazení první splátky</w:t>
      </w:r>
      <w:r w:rsidR="00167F0A" w:rsidRPr="00B45AA3">
        <w:rPr>
          <w:rFonts w:ascii="Times New Roman" w:hAnsi="Times New Roman"/>
          <w:szCs w:val="22"/>
        </w:rPr>
        <w:t>.</w:t>
      </w:r>
      <w:r w:rsidR="006807C8" w:rsidRPr="00B45AA3">
        <w:rPr>
          <w:rFonts w:ascii="Times New Roman" w:hAnsi="Times New Roman"/>
          <w:szCs w:val="22"/>
        </w:rPr>
        <w:t xml:space="preserve"> </w:t>
      </w:r>
    </w:p>
    <w:p w:rsidR="00901D84" w:rsidRPr="00B45AA3" w:rsidRDefault="00901D84" w:rsidP="00F20435">
      <w:pPr>
        <w:numPr>
          <w:ilvl w:val="2"/>
          <w:numId w:val="8"/>
        </w:numPr>
        <w:ind w:left="567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Pravidelná měsíční splátka se stanovuje ve výši ………… a je splatná k 25. dni v měsíci.</w:t>
      </w:r>
    </w:p>
    <w:p w:rsidR="00F20435" w:rsidRPr="00B45AA3" w:rsidRDefault="00901D84" w:rsidP="00F20435">
      <w:pPr>
        <w:numPr>
          <w:ilvl w:val="2"/>
          <w:numId w:val="8"/>
        </w:numPr>
        <w:ind w:left="567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>P</w:t>
      </w:r>
      <w:r w:rsidR="00167F0A" w:rsidRPr="00B45AA3">
        <w:rPr>
          <w:rFonts w:ascii="Times New Roman" w:hAnsi="Times New Roman"/>
          <w:szCs w:val="22"/>
        </w:rPr>
        <w:t xml:space="preserve">říjemce </w:t>
      </w:r>
      <w:r w:rsidRPr="00B45AA3">
        <w:rPr>
          <w:rFonts w:ascii="Times New Roman" w:hAnsi="Times New Roman"/>
          <w:szCs w:val="22"/>
        </w:rPr>
        <w:t xml:space="preserve">je </w:t>
      </w:r>
      <w:r w:rsidR="00167F0A" w:rsidRPr="00B45AA3">
        <w:rPr>
          <w:rFonts w:ascii="Times New Roman" w:hAnsi="Times New Roman"/>
          <w:szCs w:val="22"/>
        </w:rPr>
        <w:t>povinen si zřídit</w:t>
      </w:r>
      <w:r w:rsidRPr="00B45AA3">
        <w:rPr>
          <w:rFonts w:ascii="Times New Roman" w:hAnsi="Times New Roman"/>
          <w:szCs w:val="22"/>
        </w:rPr>
        <w:t xml:space="preserve"> </w:t>
      </w:r>
      <w:r w:rsidR="00167F0A" w:rsidRPr="00B45AA3">
        <w:rPr>
          <w:rFonts w:ascii="Times New Roman" w:hAnsi="Times New Roman"/>
          <w:szCs w:val="22"/>
        </w:rPr>
        <w:t>na</w:t>
      </w:r>
      <w:r w:rsidRPr="00B45AA3">
        <w:rPr>
          <w:rFonts w:ascii="Times New Roman" w:hAnsi="Times New Roman"/>
          <w:szCs w:val="22"/>
        </w:rPr>
        <w:t xml:space="preserve"> tyto splátky trvalý příkaz k úhradě, a to do doby</w:t>
      </w:r>
      <w:r w:rsidR="00167F0A" w:rsidRPr="00B45AA3">
        <w:rPr>
          <w:rFonts w:ascii="Times New Roman" w:hAnsi="Times New Roman"/>
          <w:szCs w:val="22"/>
        </w:rPr>
        <w:t xml:space="preserve"> úplného zaplacení NFV.</w:t>
      </w:r>
      <w:r w:rsidR="00F20435" w:rsidRPr="00B45AA3">
        <w:rPr>
          <w:rFonts w:ascii="Times New Roman" w:hAnsi="Times New Roman"/>
          <w:szCs w:val="22"/>
        </w:rPr>
        <w:t xml:space="preserve"> </w:t>
      </w:r>
    </w:p>
    <w:p w:rsidR="00F20435" w:rsidRPr="00B45AA3" w:rsidRDefault="00F20435" w:rsidP="00F20435">
      <w:pPr>
        <w:numPr>
          <w:ilvl w:val="2"/>
          <w:numId w:val="8"/>
        </w:numPr>
        <w:spacing w:line="264" w:lineRule="auto"/>
        <w:ind w:left="567"/>
        <w:rPr>
          <w:rFonts w:ascii="Times New Roman" w:hAnsi="Times New Roman"/>
          <w:szCs w:val="22"/>
        </w:rPr>
      </w:pPr>
      <w:r w:rsidRPr="00B45AA3">
        <w:rPr>
          <w:rFonts w:ascii="Times New Roman" w:hAnsi="Times New Roman"/>
          <w:szCs w:val="22"/>
        </w:rPr>
        <w:t xml:space="preserve">Příjemce je oprávněn </w:t>
      </w:r>
      <w:r w:rsidR="0073471C" w:rsidRPr="00B45AA3">
        <w:rPr>
          <w:rFonts w:ascii="Times New Roman" w:hAnsi="Times New Roman"/>
          <w:szCs w:val="22"/>
        </w:rPr>
        <w:t>NFV</w:t>
      </w:r>
      <w:r w:rsidRPr="00B45AA3">
        <w:rPr>
          <w:rFonts w:ascii="Times New Roman" w:hAnsi="Times New Roman"/>
          <w:szCs w:val="22"/>
        </w:rPr>
        <w:t xml:space="preserve"> splatit kdykoliv předčasně</w:t>
      </w:r>
      <w:r w:rsidR="00013CE3" w:rsidRPr="00B45AA3">
        <w:rPr>
          <w:rFonts w:ascii="Times New Roman" w:hAnsi="Times New Roman"/>
          <w:szCs w:val="22"/>
        </w:rPr>
        <w:t xml:space="preserve"> nebo provést mimořádnou splátku,</w:t>
      </w:r>
      <w:r w:rsidRPr="00B45AA3">
        <w:rPr>
          <w:rFonts w:ascii="Times New Roman" w:hAnsi="Times New Roman"/>
          <w:szCs w:val="22"/>
        </w:rPr>
        <w:t xml:space="preserve"> a</w:t>
      </w:r>
      <w:r w:rsidR="00013CE3" w:rsidRPr="00B45AA3">
        <w:rPr>
          <w:rFonts w:ascii="Times New Roman" w:hAnsi="Times New Roman"/>
          <w:szCs w:val="22"/>
        </w:rPr>
        <w:t xml:space="preserve"> to</w:t>
      </w:r>
      <w:r w:rsidRPr="00B45AA3">
        <w:rPr>
          <w:rFonts w:ascii="Times New Roman" w:hAnsi="Times New Roman"/>
          <w:szCs w:val="22"/>
        </w:rPr>
        <w:t xml:space="preserve"> bez sankce.</w:t>
      </w:r>
    </w:p>
    <w:p w:rsidR="00F20435" w:rsidRPr="00C84BC7" w:rsidRDefault="00F20435" w:rsidP="00F20435">
      <w:pPr>
        <w:numPr>
          <w:ilvl w:val="2"/>
          <w:numId w:val="8"/>
        </w:numPr>
        <w:spacing w:line="264" w:lineRule="auto"/>
        <w:ind w:left="567"/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lastRenderedPageBreak/>
        <w:t xml:space="preserve">Poskytovatel a příjemce se dohodli, že </w:t>
      </w:r>
      <w:bookmarkStart w:id="1" w:name="_Hlk21945035"/>
      <w:r w:rsidRPr="00C84BC7">
        <w:rPr>
          <w:rFonts w:ascii="Times New Roman" w:hAnsi="Times New Roman"/>
          <w:szCs w:val="22"/>
        </w:rPr>
        <w:t xml:space="preserve">dojde-li ve </w:t>
      </w:r>
      <w:r w:rsidR="00C22D03" w:rsidRPr="00C84BC7">
        <w:rPr>
          <w:rFonts w:ascii="Times New Roman" w:hAnsi="Times New Roman"/>
          <w:szCs w:val="22"/>
        </w:rPr>
        <w:t>dvou</w:t>
      </w:r>
      <w:r w:rsidRPr="00C84BC7">
        <w:rPr>
          <w:rFonts w:ascii="Times New Roman" w:hAnsi="Times New Roman"/>
          <w:szCs w:val="22"/>
        </w:rPr>
        <w:t xml:space="preserve"> po sobě jdoucích splátkách </w:t>
      </w:r>
      <w:r w:rsidR="00013CE3" w:rsidRPr="00C84BC7">
        <w:rPr>
          <w:rFonts w:ascii="Times New Roman" w:hAnsi="Times New Roman"/>
          <w:szCs w:val="22"/>
        </w:rPr>
        <w:t>NFV</w:t>
      </w:r>
      <w:r w:rsidRPr="00C84BC7">
        <w:rPr>
          <w:rFonts w:ascii="Times New Roman" w:hAnsi="Times New Roman"/>
          <w:szCs w:val="22"/>
        </w:rPr>
        <w:t xml:space="preserve"> k</w:t>
      </w:r>
      <w:r w:rsidR="00CA5C21" w:rsidRPr="00C84BC7">
        <w:rPr>
          <w:rFonts w:ascii="Times New Roman" w:hAnsi="Times New Roman"/>
          <w:szCs w:val="22"/>
        </w:rPr>
        <w:t xml:space="preserve"> prodlení se splátkou delšímu než </w:t>
      </w:r>
      <w:r w:rsidR="00C22D03" w:rsidRPr="00C84BC7">
        <w:rPr>
          <w:rFonts w:ascii="Times New Roman" w:hAnsi="Times New Roman"/>
          <w:szCs w:val="22"/>
        </w:rPr>
        <w:t>1</w:t>
      </w:r>
      <w:r w:rsidR="00CA5C21" w:rsidRPr="00C84BC7">
        <w:rPr>
          <w:rFonts w:ascii="Times New Roman" w:hAnsi="Times New Roman"/>
          <w:szCs w:val="22"/>
        </w:rPr>
        <w:t>0 dní</w:t>
      </w:r>
      <w:r w:rsidRPr="00C84BC7">
        <w:rPr>
          <w:rFonts w:ascii="Times New Roman" w:hAnsi="Times New Roman"/>
          <w:szCs w:val="22"/>
        </w:rPr>
        <w:t>,</w:t>
      </w:r>
      <w:r w:rsidR="00C22D03" w:rsidRPr="00C84BC7">
        <w:rPr>
          <w:rFonts w:ascii="Times New Roman" w:hAnsi="Times New Roman"/>
          <w:szCs w:val="22"/>
        </w:rPr>
        <w:t xml:space="preserve"> nebo dojde-li k prodlení s jedinou splátkou delšímu než 30 dní,</w:t>
      </w:r>
      <w:r w:rsidRPr="00C84BC7">
        <w:rPr>
          <w:rFonts w:ascii="Times New Roman" w:hAnsi="Times New Roman"/>
          <w:szCs w:val="22"/>
        </w:rPr>
        <w:t xml:space="preserve"> stane se splatným celý neuhrazený zůstatek </w:t>
      </w:r>
      <w:r w:rsidR="0073471C" w:rsidRPr="00C84BC7">
        <w:rPr>
          <w:rFonts w:ascii="Times New Roman" w:hAnsi="Times New Roman"/>
          <w:szCs w:val="22"/>
        </w:rPr>
        <w:t>NFV</w:t>
      </w:r>
      <w:r w:rsidRPr="00C84BC7">
        <w:rPr>
          <w:rFonts w:ascii="Times New Roman" w:hAnsi="Times New Roman"/>
          <w:szCs w:val="22"/>
        </w:rPr>
        <w:t xml:space="preserve"> a příjemce je povinen celý neuhrazený zůstatek </w:t>
      </w:r>
      <w:r w:rsidR="0073471C" w:rsidRPr="00C84BC7">
        <w:rPr>
          <w:rFonts w:ascii="Times New Roman" w:hAnsi="Times New Roman"/>
          <w:szCs w:val="22"/>
        </w:rPr>
        <w:t xml:space="preserve">NFV </w:t>
      </w:r>
      <w:r w:rsidRPr="00C84BC7">
        <w:rPr>
          <w:rFonts w:ascii="Times New Roman" w:hAnsi="Times New Roman"/>
          <w:szCs w:val="22"/>
        </w:rPr>
        <w:t xml:space="preserve">vrátit poskytovateli do </w:t>
      </w:r>
      <w:r w:rsidR="00C84BC7">
        <w:rPr>
          <w:rFonts w:ascii="Times New Roman" w:hAnsi="Times New Roman"/>
          <w:szCs w:val="22"/>
        </w:rPr>
        <w:t>30</w:t>
      </w:r>
      <w:r w:rsidR="00C22D03" w:rsidRPr="00C84BC7">
        <w:rPr>
          <w:rFonts w:ascii="Times New Roman" w:hAnsi="Times New Roman"/>
          <w:szCs w:val="22"/>
        </w:rPr>
        <w:t xml:space="preserve"> </w:t>
      </w:r>
      <w:r w:rsidRPr="00C84BC7">
        <w:rPr>
          <w:rFonts w:ascii="Times New Roman" w:hAnsi="Times New Roman"/>
          <w:szCs w:val="22"/>
        </w:rPr>
        <w:t>dn</w:t>
      </w:r>
      <w:r w:rsidR="00C22D03" w:rsidRPr="00C84BC7">
        <w:rPr>
          <w:rFonts w:ascii="Times New Roman" w:hAnsi="Times New Roman"/>
          <w:szCs w:val="22"/>
        </w:rPr>
        <w:t>ů</w:t>
      </w:r>
      <w:r w:rsidRPr="00C84BC7">
        <w:rPr>
          <w:rFonts w:ascii="Times New Roman" w:hAnsi="Times New Roman"/>
          <w:szCs w:val="22"/>
        </w:rPr>
        <w:t xml:space="preserve"> ode dne, kdy splatnost neuhrazeného zůstatku </w:t>
      </w:r>
      <w:r w:rsidR="0073471C" w:rsidRPr="00C84BC7">
        <w:rPr>
          <w:rFonts w:ascii="Times New Roman" w:hAnsi="Times New Roman"/>
          <w:szCs w:val="22"/>
        </w:rPr>
        <w:t>NFV</w:t>
      </w:r>
      <w:r w:rsidRPr="00C84BC7">
        <w:rPr>
          <w:rFonts w:ascii="Times New Roman" w:hAnsi="Times New Roman"/>
          <w:szCs w:val="22"/>
        </w:rPr>
        <w:t xml:space="preserve"> nastala. </w:t>
      </w:r>
      <w:bookmarkEnd w:id="1"/>
      <w:r w:rsidRPr="00C84BC7">
        <w:rPr>
          <w:rFonts w:ascii="Times New Roman" w:hAnsi="Times New Roman"/>
          <w:szCs w:val="22"/>
        </w:rPr>
        <w:t xml:space="preserve">Pokud tak příjemce neučiní, toto jednání příjemce se považuje za porušení rozpočtové kázně. </w:t>
      </w:r>
    </w:p>
    <w:p w:rsidR="0002542D" w:rsidRDefault="0002542D" w:rsidP="0002542D">
      <w:pPr>
        <w:spacing w:line="264" w:lineRule="auto"/>
        <w:ind w:firstLine="0"/>
        <w:rPr>
          <w:rFonts w:ascii="Times New Roman" w:hAnsi="Times New Roman"/>
          <w:sz w:val="24"/>
        </w:rPr>
      </w:pPr>
    </w:p>
    <w:p w:rsidR="0002542D" w:rsidRPr="0002542D" w:rsidRDefault="0002542D" w:rsidP="0002542D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02542D">
        <w:rPr>
          <w:rFonts w:ascii="Times New Roman" w:hAnsi="Times New Roman" w:cs="Times New Roman"/>
          <w:color w:val="auto"/>
          <w:szCs w:val="22"/>
        </w:rPr>
        <w:t>VII.</w:t>
      </w:r>
      <w:r w:rsidRPr="0002542D">
        <w:rPr>
          <w:rFonts w:ascii="Times New Roman" w:hAnsi="Times New Roman" w:cs="Times New Roman"/>
          <w:color w:val="auto"/>
          <w:szCs w:val="22"/>
        </w:rPr>
        <w:br/>
        <w:t>PORUŠENÍ SMLUVNÍCH PODMÍNEK A SANKCE</w:t>
      </w:r>
    </w:p>
    <w:p w:rsidR="00C22D03" w:rsidRPr="00C84BC7" w:rsidRDefault="00C22D03" w:rsidP="00C22D03">
      <w:pPr>
        <w:pStyle w:val="Bodusnesen"/>
        <w:numPr>
          <w:ilvl w:val="0"/>
          <w:numId w:val="17"/>
        </w:numPr>
        <w:tabs>
          <w:tab w:val="left" w:pos="708"/>
        </w:tabs>
        <w:spacing w:after="120" w:line="264" w:lineRule="auto"/>
        <w:ind w:left="284" w:hanging="284"/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 xml:space="preserve">Při neoprávněném použití peněžních prostředků podle § 22 odstavce 2 věty první nebo podle odstavce 2 písm. c) anebo při zadržení peněžních prostředků podle § 22 odstavce 3 zákona č. 250/2000 Sb. odpovídá odvod za porušení rozpočtové kázně výši neoprávněně použitých nebo zadržených prostředků. </w:t>
      </w:r>
    </w:p>
    <w:p w:rsidR="00C22D03" w:rsidRDefault="00C22D03" w:rsidP="00C22D03">
      <w:pPr>
        <w:pStyle w:val="Bodusnesen"/>
        <w:numPr>
          <w:ilvl w:val="0"/>
          <w:numId w:val="17"/>
        </w:numPr>
        <w:tabs>
          <w:tab w:val="left" w:pos="708"/>
        </w:tabs>
        <w:spacing w:after="120" w:line="264" w:lineRule="auto"/>
        <w:ind w:left="284" w:hanging="284"/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Při neoprávněném použití peněžních prostředků podle § 22 odstavce 2 písm. a) nebo b) zákona č. 250/2000 Sb. odpovídá odvod za porušení rozpočtové kázně výši poskytnutých prostředků.</w:t>
      </w:r>
    </w:p>
    <w:p w:rsidR="00C84BC7" w:rsidRPr="00C84BC7" w:rsidRDefault="00DE2F5A" w:rsidP="00C22D03">
      <w:pPr>
        <w:pStyle w:val="Bodusnesen"/>
        <w:numPr>
          <w:ilvl w:val="0"/>
          <w:numId w:val="17"/>
        </w:numPr>
        <w:tabs>
          <w:tab w:val="left" w:pos="708"/>
        </w:tabs>
        <w:spacing w:after="120" w:line="264" w:lineRule="auto"/>
        <w:ind w:left="284" w:hanging="284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Za prodlení s odvodem za porušení rozpočtové kázně dle § 22 odstavce 8 je příjemce povinen zaplatit penále ve výši 1 promile z částky odvodu za každý den prodlení, nejvýše však do výše tohoto odvodu.</w:t>
      </w:r>
    </w:p>
    <w:p w:rsidR="0002542D" w:rsidRDefault="0002542D" w:rsidP="0002542D">
      <w:pPr>
        <w:pStyle w:val="Bodusnesen"/>
        <w:numPr>
          <w:ilvl w:val="0"/>
          <w:numId w:val="0"/>
        </w:numPr>
        <w:spacing w:before="0" w:after="120"/>
        <w:rPr>
          <w:rFonts w:ascii="Times New Roman" w:hAnsi="Times New Roman"/>
          <w:sz w:val="24"/>
        </w:rPr>
      </w:pPr>
    </w:p>
    <w:p w:rsidR="0002542D" w:rsidRPr="0002542D" w:rsidRDefault="0002542D" w:rsidP="0002542D">
      <w:pPr>
        <w:pStyle w:val="Nadpis2"/>
        <w:spacing w:before="240" w:after="240" w:line="288" w:lineRule="auto"/>
        <w:jc w:val="center"/>
        <w:rPr>
          <w:rFonts w:ascii="Times New Roman" w:hAnsi="Times New Roman" w:cs="Times New Roman"/>
          <w:color w:val="auto"/>
          <w:szCs w:val="22"/>
        </w:rPr>
      </w:pPr>
      <w:r w:rsidRPr="0002542D">
        <w:rPr>
          <w:rFonts w:ascii="Times New Roman" w:hAnsi="Times New Roman" w:cs="Times New Roman"/>
          <w:color w:val="auto"/>
          <w:szCs w:val="22"/>
        </w:rPr>
        <w:t>VIII.</w:t>
      </w:r>
      <w:r w:rsidRPr="0002542D">
        <w:rPr>
          <w:rFonts w:ascii="Times New Roman" w:hAnsi="Times New Roman" w:cs="Times New Roman"/>
          <w:color w:val="auto"/>
          <w:szCs w:val="22"/>
        </w:rPr>
        <w:br/>
        <w:t>ZÁVĚREČNÁ USTANOVENÍ</w:t>
      </w:r>
    </w:p>
    <w:p w:rsidR="0002542D" w:rsidRPr="00C84BC7" w:rsidRDefault="0002542D" w:rsidP="00CD351D">
      <w:pPr>
        <w:pStyle w:val="Bodusnesen"/>
        <w:numPr>
          <w:ilvl w:val="0"/>
          <w:numId w:val="20"/>
        </w:numPr>
        <w:rPr>
          <w:rFonts w:ascii="Times New Roman" w:hAnsi="Times New Roman"/>
          <w:szCs w:val="22"/>
        </w:rPr>
      </w:pPr>
      <w:bookmarkStart w:id="2" w:name="_GoBack"/>
      <w:bookmarkEnd w:id="2"/>
      <w:r w:rsidRPr="00C84BC7">
        <w:rPr>
          <w:rFonts w:ascii="Times New Roman" w:hAnsi="Times New Roman"/>
          <w:szCs w:val="22"/>
        </w:rPr>
        <w:t>Při bezhotovostních platbách uskutečňovaných mezi smluvními stranami a v souvislosti s touto smlouvou platí, že dnem splnění jakéhokoliv peněžního závazku je den, v němž byla příslušná částka odepsána z bankovního účtu poskytovatele/příjemce.</w:t>
      </w:r>
    </w:p>
    <w:p w:rsidR="0002542D" w:rsidRPr="00C84BC7" w:rsidRDefault="0002542D" w:rsidP="00CD351D">
      <w:pPr>
        <w:pStyle w:val="Bodusnesen"/>
        <w:numPr>
          <w:ilvl w:val="0"/>
          <w:numId w:val="20"/>
        </w:numPr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Smluvní strany se dohodly, že jejich vzájemné písemnosti související s touto smlouvou se považují za doručené také v případě, že danou písemnost adresát odmítne převzít, doručovatel (provozovatel poštovních služeb) písemnost označí za nedoručitelnou na adresu udanou odesílateli adresátem nebo adresát si písemnost u doručovatele (provozovatele poštovních služeb) v úložní lhůtě nevyzvedne; dnem doručení je pak den, kdy se písemnost vrátila odesílateli.</w:t>
      </w:r>
    </w:p>
    <w:p w:rsidR="0002542D" w:rsidRPr="00C84BC7" w:rsidRDefault="0002542D" w:rsidP="00CD351D">
      <w:pPr>
        <w:pStyle w:val="Bodusnesen"/>
        <w:numPr>
          <w:ilvl w:val="0"/>
          <w:numId w:val="20"/>
        </w:numPr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Tato smlouva se vyhotovuje ve třech stejnopisech s platností originálu, z nichž dva stejnopisy obdrží poskytovatel a jeden stejnopis obdrží příjemce.</w:t>
      </w:r>
    </w:p>
    <w:p w:rsidR="0002542D" w:rsidRPr="00C84BC7" w:rsidRDefault="0002542D" w:rsidP="00CD351D">
      <w:pPr>
        <w:pStyle w:val="Bodusnesen"/>
        <w:numPr>
          <w:ilvl w:val="0"/>
          <w:numId w:val="20"/>
        </w:numPr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Případné změny</w:t>
      </w:r>
      <w:r w:rsidR="00EE53AB" w:rsidRPr="00C84BC7">
        <w:rPr>
          <w:rFonts w:ascii="Times New Roman" w:hAnsi="Times New Roman"/>
          <w:szCs w:val="22"/>
        </w:rPr>
        <w:t xml:space="preserve"> </w:t>
      </w:r>
      <w:r w:rsidRPr="00C84BC7">
        <w:rPr>
          <w:rFonts w:ascii="Times New Roman" w:hAnsi="Times New Roman"/>
          <w:szCs w:val="22"/>
        </w:rPr>
        <w:t>této smlouvy budou smluvní strany řešit písemnými, vzestupně číslovanými dodatky k této smlouvě, které budou výslovně za dodatky této smlouvy označeny.</w:t>
      </w:r>
      <w:r w:rsidR="00EE53AB" w:rsidRPr="00C84BC7">
        <w:rPr>
          <w:rFonts w:ascii="Times New Roman" w:hAnsi="Times New Roman"/>
          <w:szCs w:val="22"/>
        </w:rPr>
        <w:t xml:space="preserve"> Písemnou formu vyžadují také všechna případná vedlejší ujednání nebo přílohy.</w:t>
      </w:r>
    </w:p>
    <w:p w:rsidR="00EE53AB" w:rsidRPr="00C84BC7" w:rsidRDefault="00EE53AB" w:rsidP="00CD351D">
      <w:pPr>
        <w:pStyle w:val="Bodusnesen"/>
        <w:numPr>
          <w:ilvl w:val="0"/>
          <w:numId w:val="20"/>
        </w:numPr>
        <w:tabs>
          <w:tab w:val="left" w:pos="708"/>
        </w:tabs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Příjemce bere na vědomí možnost zveřejnění svých osobních údajů podle § 8b zákona č. 106/1999 Sb., o svobodném přístupu k informacím, anebo podle § 10d zákona č. 250/2000 Sb., případně podle zákona č. 340/2015 Sb., zákon o registru smluv.</w:t>
      </w:r>
    </w:p>
    <w:p w:rsidR="0002542D" w:rsidRPr="00C84BC7" w:rsidRDefault="0002542D" w:rsidP="00CD351D">
      <w:pPr>
        <w:pStyle w:val="Bodusnesen"/>
        <w:numPr>
          <w:ilvl w:val="0"/>
          <w:numId w:val="20"/>
        </w:numPr>
        <w:rPr>
          <w:rFonts w:ascii="Times New Roman" w:hAnsi="Times New Roman"/>
          <w:szCs w:val="22"/>
        </w:rPr>
      </w:pPr>
      <w:r w:rsidRPr="00C84BC7">
        <w:rPr>
          <w:rFonts w:ascii="Times New Roman" w:hAnsi="Times New Roman"/>
          <w:szCs w:val="22"/>
        </w:rPr>
        <w:t>Smluvní strany shodně prohlašují, že si smlouvu před jejím podpisem přečetly a že byla uzavřena po vzájemném projednání podle jejich pravé a svobodné vůle, určitě, vážně a srozumitelně, nikoliv v tísni nebo za nápadně nevýhodných podmínek, a že se dohodly o celém jejím obsahu, což stvrzují svými podpisy.</w:t>
      </w:r>
    </w:p>
    <w:p w:rsidR="003347AD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 w:val="24"/>
        </w:rPr>
      </w:pPr>
    </w:p>
    <w:p w:rsidR="003347AD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 w:val="24"/>
        </w:rPr>
      </w:pPr>
    </w:p>
    <w:p w:rsidR="003347AD" w:rsidRPr="00DE2F5A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Cs w:val="22"/>
        </w:rPr>
      </w:pPr>
      <w:r w:rsidRPr="00DE2F5A">
        <w:rPr>
          <w:rFonts w:ascii="Times New Roman" w:hAnsi="Times New Roman"/>
          <w:szCs w:val="22"/>
        </w:rPr>
        <w:t>Tato smlouva byla schválena zastupitelstvem města usnesením č. ………… ze dne ………</w:t>
      </w:r>
      <w:proofErr w:type="gramStart"/>
      <w:r w:rsidRPr="00DE2F5A">
        <w:rPr>
          <w:rFonts w:ascii="Times New Roman" w:hAnsi="Times New Roman"/>
          <w:szCs w:val="22"/>
        </w:rPr>
        <w:t>…….</w:t>
      </w:r>
      <w:proofErr w:type="gramEnd"/>
      <w:r w:rsidRPr="00DE2F5A">
        <w:rPr>
          <w:rFonts w:ascii="Times New Roman" w:hAnsi="Times New Roman"/>
          <w:szCs w:val="22"/>
        </w:rPr>
        <w:t>.</w:t>
      </w:r>
    </w:p>
    <w:p w:rsidR="003347AD" w:rsidRPr="00DE2F5A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Cs w:val="22"/>
        </w:rPr>
      </w:pPr>
    </w:p>
    <w:p w:rsidR="003347AD" w:rsidRPr="00DE2F5A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Cs w:val="22"/>
        </w:rPr>
      </w:pPr>
    </w:p>
    <w:p w:rsidR="003347AD" w:rsidRPr="00DE2F5A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Cs w:val="22"/>
        </w:rPr>
      </w:pPr>
    </w:p>
    <w:p w:rsidR="003347AD" w:rsidRPr="00DE2F5A" w:rsidRDefault="003347AD" w:rsidP="003347AD">
      <w:pPr>
        <w:pStyle w:val="Bodusnesen"/>
        <w:numPr>
          <w:ilvl w:val="0"/>
          <w:numId w:val="0"/>
        </w:numPr>
        <w:ind w:left="-142"/>
        <w:rPr>
          <w:rFonts w:ascii="Times New Roman" w:hAnsi="Times New Roman"/>
          <w:szCs w:val="22"/>
        </w:rPr>
      </w:pPr>
    </w:p>
    <w:p w:rsidR="005E0E00" w:rsidRPr="00DE2F5A" w:rsidRDefault="005E0E00" w:rsidP="005E0E00">
      <w:pPr>
        <w:pStyle w:val="Bodusnesen"/>
        <w:numPr>
          <w:ilvl w:val="0"/>
          <w:numId w:val="0"/>
        </w:numPr>
        <w:ind w:left="284"/>
        <w:rPr>
          <w:rFonts w:ascii="Times New Roman" w:hAnsi="Times New Roman"/>
          <w:szCs w:val="22"/>
        </w:rPr>
      </w:pPr>
    </w:p>
    <w:p w:rsidR="0002542D" w:rsidRPr="00DE2F5A" w:rsidRDefault="0002542D" w:rsidP="005E0E00">
      <w:pPr>
        <w:pStyle w:val="Bodusnesen"/>
        <w:numPr>
          <w:ilvl w:val="0"/>
          <w:numId w:val="0"/>
        </w:numPr>
        <w:ind w:left="284" w:hanging="284"/>
        <w:rPr>
          <w:rFonts w:ascii="Times New Roman" w:hAnsi="Times New Roman"/>
          <w:szCs w:val="22"/>
        </w:rPr>
      </w:pPr>
      <w:r w:rsidRPr="00DE2F5A">
        <w:rPr>
          <w:rFonts w:ascii="Times New Roman" w:hAnsi="Times New Roman"/>
          <w:szCs w:val="22"/>
        </w:rPr>
        <w:t>V …………</w:t>
      </w:r>
      <w:proofErr w:type="gramStart"/>
      <w:r w:rsidRPr="00DE2F5A">
        <w:rPr>
          <w:rFonts w:ascii="Times New Roman" w:hAnsi="Times New Roman"/>
          <w:szCs w:val="22"/>
        </w:rPr>
        <w:t>…….</w:t>
      </w:r>
      <w:proofErr w:type="gramEnd"/>
      <w:r w:rsidRPr="00DE2F5A">
        <w:rPr>
          <w:rFonts w:ascii="Times New Roman" w:hAnsi="Times New Roman"/>
          <w:szCs w:val="22"/>
        </w:rPr>
        <w:t>.  dne ………………</w:t>
      </w:r>
      <w:r w:rsidRPr="00DE2F5A">
        <w:rPr>
          <w:rFonts w:ascii="Times New Roman" w:hAnsi="Times New Roman"/>
          <w:szCs w:val="22"/>
        </w:rPr>
        <w:tab/>
      </w:r>
      <w:r w:rsidR="00DE2F5A">
        <w:rPr>
          <w:rFonts w:ascii="Times New Roman" w:hAnsi="Times New Roman"/>
          <w:szCs w:val="22"/>
        </w:rPr>
        <w:t xml:space="preserve">                   </w:t>
      </w:r>
      <w:r w:rsidRPr="00DE2F5A">
        <w:rPr>
          <w:rFonts w:ascii="Times New Roman" w:hAnsi="Times New Roman"/>
          <w:szCs w:val="22"/>
        </w:rPr>
        <w:t>V ………………...…  dne ………………</w:t>
      </w:r>
    </w:p>
    <w:p w:rsidR="0002542D" w:rsidRPr="00DE2F5A" w:rsidRDefault="0002542D" w:rsidP="0002542D">
      <w:pPr>
        <w:tabs>
          <w:tab w:val="left" w:pos="4536"/>
        </w:tabs>
        <w:spacing w:before="1080"/>
        <w:ind w:firstLine="0"/>
        <w:jc w:val="left"/>
        <w:rPr>
          <w:rFonts w:ascii="Times New Roman" w:hAnsi="Times New Roman"/>
          <w:szCs w:val="22"/>
        </w:rPr>
      </w:pPr>
      <w:r w:rsidRPr="00DE2F5A">
        <w:rPr>
          <w:rFonts w:ascii="Times New Roman" w:hAnsi="Times New Roman"/>
          <w:szCs w:val="22"/>
        </w:rPr>
        <w:t>…………………………………</w:t>
      </w:r>
      <w:r w:rsidRPr="00DE2F5A">
        <w:rPr>
          <w:rFonts w:ascii="Times New Roman" w:hAnsi="Times New Roman"/>
          <w:szCs w:val="22"/>
        </w:rPr>
        <w:tab/>
      </w:r>
      <w:r w:rsidR="00DE2F5A">
        <w:rPr>
          <w:rFonts w:ascii="Times New Roman" w:hAnsi="Times New Roman"/>
          <w:szCs w:val="22"/>
        </w:rPr>
        <w:t xml:space="preserve">    </w:t>
      </w:r>
      <w:r w:rsidRPr="00DE2F5A">
        <w:rPr>
          <w:rFonts w:ascii="Times New Roman" w:hAnsi="Times New Roman"/>
          <w:szCs w:val="22"/>
        </w:rPr>
        <w:t>………………………………………</w:t>
      </w:r>
    </w:p>
    <w:p w:rsidR="005B7B7F" w:rsidRPr="00DE2F5A" w:rsidRDefault="005B7B7F" w:rsidP="0002542D">
      <w:pPr>
        <w:tabs>
          <w:tab w:val="left" w:pos="4536"/>
        </w:tabs>
        <w:ind w:firstLine="0"/>
        <w:rPr>
          <w:rFonts w:ascii="Times New Roman" w:hAnsi="Times New Roman"/>
          <w:szCs w:val="22"/>
        </w:rPr>
      </w:pPr>
      <w:r w:rsidRPr="00DE2F5A">
        <w:rPr>
          <w:rFonts w:ascii="Times New Roman" w:hAnsi="Times New Roman"/>
          <w:szCs w:val="22"/>
        </w:rPr>
        <w:t>Ing. Pavel Smolka</w:t>
      </w:r>
    </w:p>
    <w:p w:rsidR="0002542D" w:rsidRPr="00DE2F5A" w:rsidRDefault="005B7B7F" w:rsidP="0002542D">
      <w:pPr>
        <w:tabs>
          <w:tab w:val="left" w:pos="4536"/>
        </w:tabs>
        <w:ind w:firstLine="0"/>
        <w:rPr>
          <w:rFonts w:ascii="Times New Roman" w:hAnsi="Times New Roman"/>
          <w:szCs w:val="22"/>
        </w:rPr>
      </w:pPr>
      <w:r w:rsidRPr="00DE2F5A">
        <w:rPr>
          <w:rFonts w:ascii="Times New Roman" w:hAnsi="Times New Roman"/>
          <w:szCs w:val="22"/>
        </w:rPr>
        <w:t>starosta</w:t>
      </w:r>
      <w:r w:rsidR="0002542D" w:rsidRPr="00DE2F5A">
        <w:rPr>
          <w:rFonts w:ascii="Times New Roman" w:hAnsi="Times New Roman"/>
          <w:szCs w:val="22"/>
        </w:rPr>
        <w:tab/>
      </w:r>
    </w:p>
    <w:p w:rsidR="0002542D" w:rsidRPr="0002542D" w:rsidRDefault="0002542D" w:rsidP="0002542D">
      <w:pPr>
        <w:tabs>
          <w:tab w:val="center" w:pos="1980"/>
          <w:tab w:val="center" w:pos="7020"/>
        </w:tabs>
        <w:rPr>
          <w:rFonts w:ascii="Times New Roman" w:hAnsi="Times New Roman"/>
          <w:sz w:val="24"/>
        </w:rPr>
      </w:pPr>
    </w:p>
    <w:p w:rsidR="00F24931" w:rsidRDefault="00F24931" w:rsidP="0002542D">
      <w:pPr>
        <w:tabs>
          <w:tab w:val="center" w:pos="1980"/>
          <w:tab w:val="center" w:pos="7020"/>
        </w:tabs>
        <w:ind w:firstLine="0"/>
        <w:rPr>
          <w:rFonts w:ascii="Times New Roman" w:hAnsi="Times New Roman"/>
          <w:sz w:val="24"/>
        </w:rPr>
      </w:pPr>
    </w:p>
    <w:p w:rsidR="0002542D" w:rsidRPr="0002542D" w:rsidRDefault="0002542D" w:rsidP="0002542D">
      <w:pPr>
        <w:tabs>
          <w:tab w:val="center" w:pos="1980"/>
          <w:tab w:val="center" w:pos="7020"/>
        </w:tabs>
        <w:ind w:firstLine="0"/>
        <w:rPr>
          <w:rFonts w:ascii="Times New Roman" w:hAnsi="Times New Roman"/>
          <w:sz w:val="24"/>
        </w:rPr>
      </w:pPr>
    </w:p>
    <w:p w:rsidR="0002542D" w:rsidRDefault="0002542D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3A6E93">
      <w:pPr>
        <w:pStyle w:val="Bodusnesen"/>
        <w:numPr>
          <w:ilvl w:val="0"/>
          <w:numId w:val="0"/>
        </w:numPr>
        <w:spacing w:before="0" w:after="120"/>
        <w:ind w:left="284"/>
        <w:rPr>
          <w:rFonts w:ascii="Times New Roman" w:hAnsi="Times New Roman"/>
          <w:sz w:val="24"/>
        </w:rPr>
      </w:pPr>
    </w:p>
    <w:p w:rsidR="00CA5C21" w:rsidRDefault="00CA5C21" w:rsidP="00AC4D05">
      <w:pPr>
        <w:pStyle w:val="Bodusnesen"/>
        <w:numPr>
          <w:ilvl w:val="0"/>
          <w:numId w:val="0"/>
        </w:numPr>
        <w:spacing w:before="0" w:after="120"/>
        <w:rPr>
          <w:rFonts w:ascii="Times New Roman" w:hAnsi="Times New Roman"/>
          <w:sz w:val="24"/>
        </w:rPr>
      </w:pPr>
    </w:p>
    <w:p w:rsidR="00AC4D05" w:rsidRDefault="00AC4D05" w:rsidP="00AC4D05">
      <w:pPr>
        <w:pStyle w:val="Bodusnesen"/>
        <w:numPr>
          <w:ilvl w:val="0"/>
          <w:numId w:val="0"/>
        </w:numPr>
        <w:spacing w:before="0" w:after="120"/>
        <w:rPr>
          <w:rFonts w:ascii="Times New Roman" w:hAnsi="Times New Roman"/>
          <w:sz w:val="24"/>
        </w:rPr>
      </w:pPr>
    </w:p>
    <w:sectPr w:rsidR="00AC4D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D7D" w:rsidRDefault="00ED3D7D" w:rsidP="005E0E00">
      <w:pPr>
        <w:spacing w:before="0"/>
      </w:pPr>
      <w:r>
        <w:separator/>
      </w:r>
    </w:p>
  </w:endnote>
  <w:endnote w:type="continuationSeparator" w:id="0">
    <w:p w:rsidR="00ED3D7D" w:rsidRDefault="00ED3D7D" w:rsidP="005E0E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056388"/>
      <w:docPartObj>
        <w:docPartGallery w:val="Page Numbers (Bottom of Page)"/>
        <w:docPartUnique/>
      </w:docPartObj>
    </w:sdtPr>
    <w:sdtEndPr/>
    <w:sdtContent>
      <w:p w:rsidR="006143B1" w:rsidRDefault="006143B1" w:rsidP="006143B1">
        <w:pPr>
          <w:pStyle w:val="Zpat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ivní post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43B1" w:rsidRPr="006143B1" w:rsidRDefault="006143B1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6143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6143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6143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6143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6143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3" o:spid="_x0000_s1027" type="#_x0000_t176" style="position:absolute;left:0;text-align:left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" filled="f" fillcolor="#5c83b4" stroked="f" strokecolor="#737373">
                  <v:textbox>
                    <w:txbxContent>
                      <w:p w:rsidR="006143B1" w:rsidRPr="006143B1" w:rsidRDefault="006143B1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6143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begin"/>
                        </w:r>
                        <w:r w:rsidRPr="006143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6143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separate"/>
                        </w:r>
                        <w:r w:rsidRPr="006143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2</w:t>
                        </w:r>
                        <w:r w:rsidRPr="006143B1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D7D" w:rsidRDefault="00ED3D7D" w:rsidP="005E0E00">
      <w:pPr>
        <w:spacing w:before="0"/>
      </w:pPr>
      <w:r>
        <w:separator/>
      </w:r>
    </w:p>
  </w:footnote>
  <w:footnote w:type="continuationSeparator" w:id="0">
    <w:p w:rsidR="00ED3D7D" w:rsidRDefault="00ED3D7D" w:rsidP="005E0E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E00" w:rsidRDefault="005E0E00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-392430</wp:posOffset>
              </wp:positionV>
              <wp:extent cx="7010400" cy="8191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0E00" w:rsidRDefault="005E0E00" w:rsidP="005E0E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476750" cy="733425"/>
                                <wp:effectExtent l="0" t="0" r="0" b="9525"/>
                                <wp:docPr id="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NPZP_povinná publicita_banner A4_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476750" cy="733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40.1pt;margin-top:-30.9pt;width:552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" stroked="f">
              <v:textbox>
                <w:txbxContent>
                  <w:p w:rsidR="005E0E00" w:rsidRDefault="005E0E00" w:rsidP="005E0E0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476750" cy="733425"/>
                          <wp:effectExtent l="0" t="0" r="0" b="9525"/>
                          <wp:docPr id="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NPZP_povinná publicita_banner A4_rgb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76750" cy="733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6B54F8"/>
    <w:multiLevelType w:val="hybridMultilevel"/>
    <w:tmpl w:val="E7AEACE6"/>
    <w:lvl w:ilvl="0" w:tplc="D5B89D6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1AF306BB"/>
    <w:multiLevelType w:val="hybridMultilevel"/>
    <w:tmpl w:val="DFE266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72067"/>
    <w:multiLevelType w:val="hybridMultilevel"/>
    <w:tmpl w:val="6FB037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851D1"/>
    <w:multiLevelType w:val="hybridMultilevel"/>
    <w:tmpl w:val="EB9EA49C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00000007">
      <w:start w:val="1"/>
      <w:numFmt w:val="lowerLetter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5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2A3A7A"/>
    <w:multiLevelType w:val="hybridMultilevel"/>
    <w:tmpl w:val="3EDE56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940329"/>
    <w:multiLevelType w:val="hybridMultilevel"/>
    <w:tmpl w:val="B70A7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B161B"/>
    <w:multiLevelType w:val="hybridMultilevel"/>
    <w:tmpl w:val="28AA4B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3D14"/>
    <w:multiLevelType w:val="hybridMultilevel"/>
    <w:tmpl w:val="BDE8FA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2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4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5" w15:restartNumberingAfterBreak="0">
    <w:nsid w:val="6D900948"/>
    <w:multiLevelType w:val="hybridMultilevel"/>
    <w:tmpl w:val="5C802FC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CE7BE3"/>
    <w:multiLevelType w:val="hybridMultilevel"/>
    <w:tmpl w:val="F5487A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B"/>
    <w:rsid w:val="00013CE3"/>
    <w:rsid w:val="00015ABE"/>
    <w:rsid w:val="000171A5"/>
    <w:rsid w:val="0002542D"/>
    <w:rsid w:val="000B7209"/>
    <w:rsid w:val="000C0039"/>
    <w:rsid w:val="000E5706"/>
    <w:rsid w:val="00167F0A"/>
    <w:rsid w:val="001E5D2C"/>
    <w:rsid w:val="00281947"/>
    <w:rsid w:val="00282DC3"/>
    <w:rsid w:val="002B1710"/>
    <w:rsid w:val="002E5898"/>
    <w:rsid w:val="00315059"/>
    <w:rsid w:val="003347AD"/>
    <w:rsid w:val="003A6E93"/>
    <w:rsid w:val="003B2973"/>
    <w:rsid w:val="003E1BBD"/>
    <w:rsid w:val="0040134E"/>
    <w:rsid w:val="004814A4"/>
    <w:rsid w:val="004F1FE4"/>
    <w:rsid w:val="0052784B"/>
    <w:rsid w:val="005B7B7F"/>
    <w:rsid w:val="005E0E00"/>
    <w:rsid w:val="006143B1"/>
    <w:rsid w:val="006741C5"/>
    <w:rsid w:val="006807C8"/>
    <w:rsid w:val="00704819"/>
    <w:rsid w:val="007057EF"/>
    <w:rsid w:val="0073471C"/>
    <w:rsid w:val="007852CB"/>
    <w:rsid w:val="00785945"/>
    <w:rsid w:val="007B3802"/>
    <w:rsid w:val="007D059A"/>
    <w:rsid w:val="0080012E"/>
    <w:rsid w:val="00901D84"/>
    <w:rsid w:val="00913B81"/>
    <w:rsid w:val="00931637"/>
    <w:rsid w:val="00943BD2"/>
    <w:rsid w:val="00A244E8"/>
    <w:rsid w:val="00A70EC8"/>
    <w:rsid w:val="00AC4D05"/>
    <w:rsid w:val="00B13BB7"/>
    <w:rsid w:val="00B45AA3"/>
    <w:rsid w:val="00BD2D08"/>
    <w:rsid w:val="00C22D03"/>
    <w:rsid w:val="00C6782A"/>
    <w:rsid w:val="00C77675"/>
    <w:rsid w:val="00C81DE9"/>
    <w:rsid w:val="00C84BC7"/>
    <w:rsid w:val="00C861E7"/>
    <w:rsid w:val="00CA5C21"/>
    <w:rsid w:val="00CD351D"/>
    <w:rsid w:val="00D610DB"/>
    <w:rsid w:val="00D83368"/>
    <w:rsid w:val="00DC0AD6"/>
    <w:rsid w:val="00DE2F5A"/>
    <w:rsid w:val="00E9211F"/>
    <w:rsid w:val="00EB71A3"/>
    <w:rsid w:val="00EC6F84"/>
    <w:rsid w:val="00ED3D7D"/>
    <w:rsid w:val="00EE53AB"/>
    <w:rsid w:val="00EF5CB3"/>
    <w:rsid w:val="00F0357F"/>
    <w:rsid w:val="00F20435"/>
    <w:rsid w:val="00F24931"/>
    <w:rsid w:val="00F2535A"/>
    <w:rsid w:val="00F60301"/>
    <w:rsid w:val="00FB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F5B46"/>
  <w15:chartTrackingRefBased/>
  <w15:docId w15:val="{9F05A8B2-2052-425F-B83A-7AF4F50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610DB"/>
    <w:pPr>
      <w:spacing w:before="120" w:after="0" w:line="240" w:lineRule="auto"/>
      <w:ind w:firstLine="397"/>
      <w:jc w:val="both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610DB"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1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10DB"/>
    <w:rPr>
      <w:rFonts w:ascii="Arial" w:eastAsia="Times New Roman" w:hAnsi="Arial" w:cs="Times New Roman"/>
      <w:b/>
      <w:bCs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61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D610DB"/>
    <w:pPr>
      <w:ind w:right="150"/>
    </w:pPr>
    <w:rPr>
      <w:color w:val="000000"/>
      <w:szCs w:val="17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610DB"/>
    <w:rPr>
      <w:rFonts w:ascii="Arial" w:eastAsia="Times New Roman" w:hAnsi="Arial" w:cs="Times New Roman"/>
      <w:color w:val="000000"/>
      <w:szCs w:val="17"/>
      <w:lang w:eastAsia="cs-CZ"/>
    </w:rPr>
  </w:style>
  <w:style w:type="paragraph" w:customStyle="1" w:styleId="Bodusnesen">
    <w:name w:val="Bod usnesení"/>
    <w:basedOn w:val="Normln"/>
    <w:link w:val="BodusnesenChar"/>
    <w:qFormat/>
    <w:rsid w:val="003E1BBD"/>
    <w:pPr>
      <w:numPr>
        <w:numId w:val="1"/>
      </w:numPr>
    </w:pPr>
  </w:style>
  <w:style w:type="character" w:customStyle="1" w:styleId="BodusnesenChar">
    <w:name w:val="Bod usnesení Char"/>
    <w:link w:val="Bodusnesen"/>
    <w:locked/>
    <w:rsid w:val="003E1BBD"/>
    <w:rPr>
      <w:rFonts w:ascii="Arial" w:eastAsia="Times New Roman" w:hAnsi="Arial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05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E0E00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E0E00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0E00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E0E00"/>
    <w:rPr>
      <w:rFonts w:ascii="Arial" w:eastAsia="Times New Roman" w:hAnsi="Arial" w:cs="Times New Roman"/>
      <w:szCs w:val="24"/>
      <w:lang w:eastAsia="cs-CZ"/>
    </w:rPr>
  </w:style>
  <w:style w:type="table" w:styleId="Mkatabulky">
    <w:name w:val="Table Grid"/>
    <w:basedOn w:val="Normlntabulka"/>
    <w:uiPriority w:val="39"/>
    <w:rsid w:val="005B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C77675"/>
    <w:pPr>
      <w:suppressAutoHyphens/>
      <w:overflowPunct w:val="0"/>
      <w:autoSpaceDE w:val="0"/>
      <w:autoSpaceDN w:val="0"/>
      <w:adjustRightInd w:val="0"/>
      <w:spacing w:before="0" w:line="230" w:lineRule="auto"/>
      <w:ind w:firstLine="0"/>
      <w:jc w:val="left"/>
      <w:textAlignment w:val="baseline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752EA-53A1-49BE-9579-9A91974D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1282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Chorobinska</dc:creator>
  <cp:keywords/>
  <dc:description/>
  <cp:lastModifiedBy>Chorobinska</cp:lastModifiedBy>
  <cp:revision>28</cp:revision>
  <dcterms:created xsi:type="dcterms:W3CDTF">2019-07-29T07:13:00Z</dcterms:created>
  <dcterms:modified xsi:type="dcterms:W3CDTF">2019-10-16T14:07:00Z</dcterms:modified>
</cp:coreProperties>
</file>