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0A" w:rsidRDefault="0007720A" w:rsidP="00A12B70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bookmarkStart w:id="0" w:name="_Hlk40680069"/>
    </w:p>
    <w:p w:rsidR="0007720A" w:rsidRDefault="0007720A" w:rsidP="0007720A">
      <w:pPr>
        <w:pStyle w:val="Nadpis1"/>
        <w:rPr>
          <w:rFonts w:ascii="Arial" w:hAnsi="Arial" w:cs="Arial"/>
          <w:i/>
          <w:iCs/>
          <w:sz w:val="20"/>
        </w:rPr>
      </w:pPr>
      <w:bookmarkStart w:id="1" w:name="_Toc39390321"/>
      <w:bookmarkStart w:id="2" w:name="_Toc39390022"/>
    </w:p>
    <w:tbl>
      <w:tblPr>
        <w:tblpPr w:leftFromText="142" w:rightFromText="142" w:bottomFromText="200" w:vertAnchor="page" w:horzAnchor="margin" w:tblpY="112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754"/>
        <w:gridCol w:w="768"/>
        <w:gridCol w:w="1568"/>
        <w:gridCol w:w="1522"/>
        <w:gridCol w:w="1677"/>
        <w:gridCol w:w="1417"/>
      </w:tblGrid>
      <w:tr w:rsidR="0007720A" w:rsidTr="0007720A">
        <w:trPr>
          <w:trHeight w:val="340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 předpisem budou seznámeni:</w:t>
            </w:r>
          </w:p>
        </w:tc>
      </w:tr>
      <w:tr w:rsidR="0007720A" w:rsidTr="0007720A">
        <w:trPr>
          <w:trHeight w:val="3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VFO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 – úředníci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0A" w:rsidRDefault="00DA2D5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</w:tr>
      <w:tr w:rsidR="0007720A" w:rsidTr="0007720A">
        <w:trPr>
          <w:trHeight w:val="3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 – úředníci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</w:tr>
      <w:tr w:rsidR="0007720A" w:rsidTr="0007720A">
        <w:trPr>
          <w:trHeight w:val="3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VOK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 – úředníci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0A" w:rsidRDefault="00480A6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</w:tr>
      <w:tr w:rsidR="0007720A" w:rsidTr="0007720A">
        <w:trPr>
          <w:trHeight w:val="3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VOS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 – úředníci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0A" w:rsidRDefault="00480A6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07720A" w:rsidTr="0007720A">
        <w:trPr>
          <w:trHeight w:val="3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VOSČŽÚ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OSČŽÚ – úředníci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Technik 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</w:tr>
      <w:tr w:rsidR="0007720A" w:rsidTr="0007720A">
        <w:trPr>
          <w:trHeight w:val="3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VOSV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OSV – úředníci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Řidič – údržbář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</w:tr>
      <w:tr w:rsidR="0007720A" w:rsidTr="0007720A">
        <w:trPr>
          <w:trHeight w:val="3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VOVS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OVS – úředníci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Uklízečky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</w:tr>
      <w:tr w:rsidR="0007720A" w:rsidTr="0007720A">
        <w:trPr>
          <w:trHeight w:val="340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VOVÚPŽP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OVÚPŽP – úředníci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Správce KD, úklid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20A" w:rsidRDefault="0007720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</w:tr>
      <w:tr w:rsidR="00480A60" w:rsidTr="009B4142">
        <w:trPr>
          <w:trHeight w:val="340"/>
        </w:trPr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60" w:rsidRDefault="00480A6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MP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60" w:rsidRDefault="00480A6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ano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60" w:rsidRDefault="00480A60">
            <w:pPr>
              <w:spacing w:after="0"/>
              <w:rPr>
                <w:sz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60" w:rsidRDefault="00480A6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348" w:hanging="42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Knihovna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60" w:rsidRDefault="00480A60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851" w:hanging="851"/>
              <w:rPr>
                <w:sz w:val="24"/>
              </w:rPr>
            </w:pPr>
            <w:r>
              <w:rPr>
                <w:rFonts w:ascii="Arial" w:hAnsi="Arial" w:cs="Arial"/>
                <w:i/>
                <w:sz w:val="20"/>
              </w:rPr>
              <w:t>ne</w:t>
            </w:r>
          </w:p>
        </w:tc>
      </w:tr>
    </w:tbl>
    <w:bookmarkEnd w:id="1"/>
    <w:bookmarkEnd w:id="2"/>
    <w:p w:rsidR="00A12B70" w:rsidRPr="00A12B70" w:rsidRDefault="00A12B70" w:rsidP="00C00003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</w:pPr>
      <w:r w:rsidRPr="00A12B70">
        <w:rPr>
          <w:rFonts w:ascii="Cambria" w:eastAsia="Times New Roman" w:hAnsi="Cambria" w:cs="Times New Roman"/>
          <w:b/>
          <w:bCs/>
          <w:sz w:val="24"/>
          <w:szCs w:val="24"/>
          <w:lang w:eastAsia="cs-CZ"/>
        </w:rPr>
        <w:t xml:space="preserve">Pravidla tvorby a užití </w:t>
      </w:r>
      <w:r w:rsidRPr="00A12B70">
        <w:rPr>
          <w:rFonts w:ascii="Cambria" w:eastAsia="Times New Roman" w:hAnsi="Cambria" w:cs="Times New Roman"/>
          <w:b/>
          <w:sz w:val="24"/>
          <w:szCs w:val="24"/>
          <w:lang w:eastAsia="cs-CZ"/>
        </w:rPr>
        <w:t>Fondu rozvoje bydlení města Vítkova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1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Základní ustanovení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7"/>
        </w:numPr>
        <w:spacing w:after="0" w:line="240" w:lineRule="auto"/>
        <w:ind w:left="284" w:right="300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Město Vítkov (dále jen „město“) v zájmu zlepšení úrovně bydlení, životního prostředí a vzhledu města zřídilo dne 19. 12. 2007 v souladu s ustanovením § 5 odst. 1 zákona 250/2000 Sb., o územních rozpočtech a § 84, odst. 2, písm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c) zákona 128/2000 sb., o obcích, ve znění pozdějších předpisů, Fond rozvoje bydlení města Vítkova (dále jen „fond“), který slouží k poskytování zápůjček na zvelebení obytných budov a úrovně bydlení na území města a jeho místních částí, podle dále stanovených pravidel a podmínek.</w:t>
      </w:r>
    </w:p>
    <w:p w:rsidR="00A12B70" w:rsidRPr="00A12B70" w:rsidRDefault="00A12B70" w:rsidP="00A12B70">
      <w:pPr>
        <w:spacing w:after="0" w:line="240" w:lineRule="auto"/>
        <w:ind w:left="284"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2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Příjmy fondu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sz w:val="18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1. Příjmy fondu tvoří:</w:t>
      </w:r>
    </w:p>
    <w:p w:rsidR="00A12B70" w:rsidRPr="00A12B70" w:rsidRDefault="00A12B70" w:rsidP="00A12B70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300" w:firstLine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zůstatek fondu rozvoje bydlení z předcházejícího roku;</w:t>
      </w:r>
    </w:p>
    <w:p w:rsidR="00A12B70" w:rsidRPr="00A12B70" w:rsidRDefault="00A12B70" w:rsidP="00A12B70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300" w:firstLine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úroky z účtu fondu,</w:t>
      </w:r>
    </w:p>
    <w:p w:rsidR="00A12B70" w:rsidRPr="00A12B70" w:rsidRDefault="00A12B70" w:rsidP="00A12B70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300" w:firstLine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příjmy ze splátek zápůjček a úroků poskytnutých z fondu rozvoje bydlení;</w:t>
      </w:r>
    </w:p>
    <w:p w:rsidR="00A12B70" w:rsidRPr="00A12B70" w:rsidRDefault="00A12B70" w:rsidP="00A12B70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300" w:firstLine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příjmy ze smluvních pokut;</w:t>
      </w:r>
    </w:p>
    <w:p w:rsidR="00A12B70" w:rsidRPr="00A12B70" w:rsidRDefault="00A12B70" w:rsidP="00A12B70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10" w:firstLine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prostředky z rozpočtu města ve výši 30 až 50 % výnosů z prodeje obytných domů a bytů za rok minulý, </w:t>
      </w:r>
    </w:p>
    <w:p w:rsidR="00A12B70" w:rsidRPr="00A12B70" w:rsidRDefault="00A12B70" w:rsidP="00A12B70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10" w:firstLine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prostředky z rozpočtu města ve výši, kterou schválí na daný rok zastupitelstvo města,</w:t>
      </w:r>
    </w:p>
    <w:p w:rsidR="00A12B70" w:rsidRPr="00A12B70" w:rsidRDefault="00A12B70" w:rsidP="00A12B70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300" w:firstLine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dary a případné jiné výpomoci určené pro rozvoj bydlení;</w:t>
      </w:r>
    </w:p>
    <w:p w:rsidR="00A12B70" w:rsidRPr="00A12B70" w:rsidRDefault="00A12B70" w:rsidP="00A12B70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right="30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příjmy z rozpočtu města ve formě vrácených použitých prostředků fondu na opravy bytových domů 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ve vlastnictví města zvýšené o částku odpovídající úroku ze zápůjček hrazenými ostatními příjemci 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zápůjček z tohoto fondu.</w:t>
      </w:r>
    </w:p>
    <w:p w:rsidR="00A12B70" w:rsidRPr="00A12B70" w:rsidRDefault="00A12B70" w:rsidP="00A12B7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left="540" w:right="3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2.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O výši převodu z rozpočtu města do fondu rozhodn</w:t>
      </w:r>
      <w:r w:rsidR="003756C0">
        <w:rPr>
          <w:rFonts w:ascii="Times New Roman" w:eastAsia="Times New Roman" w:hAnsi="Times New Roman" w:cs="Times New Roman"/>
          <w:sz w:val="20"/>
          <w:szCs w:val="20"/>
          <w:lang w:eastAsia="cs-CZ"/>
        </w:rPr>
        <w:t>e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zastupitelstvo města v rámci schvalování rozpočtu na daný rok. To samé platí o výši příspěvku z výnosů z prodeje obytných domů a bytů. Přírůstky fondu musí být beze zbytku ponechány tomuto fondu k použití podle jeho pravidel.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3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Výdaje fondu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left="567" w:right="30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Výdaji fondu jsou:</w:t>
      </w:r>
    </w:p>
    <w:p w:rsidR="00A12B70" w:rsidRPr="00A12B70" w:rsidRDefault="00A12B70" w:rsidP="00A12B70">
      <w:pPr>
        <w:numPr>
          <w:ilvl w:val="0"/>
          <w:numId w:val="2"/>
        </w:numPr>
        <w:spacing w:after="0" w:line="240" w:lineRule="auto"/>
        <w:ind w:left="567" w:right="30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bankovní poplatky za zřízení a vedení účtu;</w:t>
      </w:r>
    </w:p>
    <w:p w:rsidR="00A12B70" w:rsidRPr="00A12B70" w:rsidRDefault="00A12B70" w:rsidP="00A12B70">
      <w:pPr>
        <w:numPr>
          <w:ilvl w:val="0"/>
          <w:numId w:val="2"/>
        </w:numPr>
        <w:spacing w:after="0" w:line="240" w:lineRule="auto"/>
        <w:ind w:left="567" w:right="30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veškeré náklady spojené s vymáháním pohledávek vůči fondu;</w:t>
      </w:r>
    </w:p>
    <w:p w:rsidR="00A12B70" w:rsidRPr="00A12B70" w:rsidRDefault="00A12B70" w:rsidP="00A12B70">
      <w:pPr>
        <w:numPr>
          <w:ilvl w:val="0"/>
          <w:numId w:val="2"/>
        </w:numPr>
        <w:spacing w:after="0" w:line="240" w:lineRule="auto"/>
        <w:ind w:left="567" w:right="30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poskytnutí zápůjček.</w:t>
      </w: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4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Podmínky zápůjčky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 xml:space="preserve">Prostředky fondu je možno používat výhradně k poskytování zápůjček při úroku </w:t>
      </w:r>
      <w:r w:rsidR="00A82B95">
        <w:rPr>
          <w:rFonts w:ascii="Times New Roman" w:eastAsia="Times New Roman" w:hAnsi="Times New Roman" w:cs="Times New Roman"/>
          <w:sz w:val="20"/>
          <w:szCs w:val="20"/>
          <w:lang w:eastAsia="cs-CZ"/>
        </w:rPr>
        <w:t>2</w:t>
      </w:r>
      <w:r w:rsidRPr="00A12B70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 xml:space="preserve"> 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% a nejdelší lhůtě splatnosti 10 let podle pravidel dále uvedených. </w:t>
      </w:r>
    </w:p>
    <w:p w:rsidR="00A12B70" w:rsidRPr="00A12B70" w:rsidRDefault="00A12B70" w:rsidP="00A12B70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Prostředky fondu lze také použít přímo městem na opravy bytového fondu ve vlastnictví města na obdobné účely jako u příjemců zápůjček. O tomto použití fondu rozhoduje zastupitelstvo města, které v usnesení stanoví:</w:t>
      </w:r>
    </w:p>
    <w:p w:rsidR="00A12B70" w:rsidRPr="00A12B70" w:rsidRDefault="00A12B70" w:rsidP="00A12B70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výši takto použitých prostředků,</w:t>
      </w:r>
    </w:p>
    <w:p w:rsidR="00A12B70" w:rsidRPr="00A12B70" w:rsidRDefault="00A12B70" w:rsidP="00A12B70">
      <w:pPr>
        <w:numPr>
          <w:ilvl w:val="0"/>
          <w:numId w:val="2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účel použití. </w:t>
      </w:r>
    </w:p>
    <w:p w:rsidR="00A12B70" w:rsidRPr="00A12B70" w:rsidRDefault="00A12B70" w:rsidP="00A12B70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Prostředky použité městem budou převedeny z účtu fondu na běžný účet města a na toto použití se nevztahují články 6 až 9 těchto pravidel a neplatí horní hranice zápůjčky stanovené v článku 5 těchto pravidel.</w:t>
      </w:r>
    </w:p>
    <w:p w:rsidR="00A12B70" w:rsidRPr="00A12B70" w:rsidRDefault="00A12B70" w:rsidP="00A12B70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Default="00A12B70" w:rsidP="00A12B70">
      <w:pPr>
        <w:numPr>
          <w:ilvl w:val="0"/>
          <w:numId w:val="1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3" w:name="_Hlk43882120"/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Žadateli o zápůjčku z fondu mohou být pouze fyzické a právnické osoby, které vlastní nemovité věci určené k bydlení, tj. obytné domy, budovy nebo byty na území města a jeho místních částí</w:t>
      </w:r>
      <w:bookmarkEnd w:id="3"/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které přijmou závazek poskytnutou zápůjčku podle stanovených a ve smlouvě uvedených pravidel použít ve prospěch těchto obytných domů, budov a bytů. O zápůjčku mohou žádat i fyzické osoby užívající družstevní byt.</w:t>
      </w:r>
    </w:p>
    <w:p w:rsidR="00DA2D55" w:rsidRDefault="00DA2D55" w:rsidP="00DA2D55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A2D55" w:rsidRDefault="00DA2D55" w:rsidP="00DA2D55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A2D55" w:rsidRPr="00A12B70" w:rsidRDefault="00DA2D55" w:rsidP="00DA2D55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Prostředky poskytnuté do maximální výše </w:t>
      </w:r>
      <w:r w:rsidR="00A82B95">
        <w:rPr>
          <w:rFonts w:ascii="Times New Roman" w:eastAsia="Times New Roman" w:hAnsi="Times New Roman" w:cs="Times New Roman"/>
          <w:sz w:val="20"/>
          <w:szCs w:val="20"/>
          <w:lang w:eastAsia="cs-CZ"/>
        </w:rPr>
        <w:t>3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00 tis. Kč nelze opakovaně získat na stejný účel u jednoho domu nebo bytu. Stejný žadatel může podat žádost o poskytnutí zápůjčky až po splacení předešlé. Toto pravidlo se nevztahuje na použití prostředků fondu v případě, že příjemcem prostředků bude město dle odst. 2.  tohoto článku. </w:t>
      </w:r>
    </w:p>
    <w:p w:rsidR="00A12B70" w:rsidRPr="00A12B70" w:rsidRDefault="00A12B70" w:rsidP="00A12B70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Zápůjčka je poskytována účelově, a to výhradně dle článku 5. Je povoleno pouze bezhotovostní čerpání uvedené v článku 9. Zápůjčku nelze čerpat v hotovosti. </w:t>
      </w:r>
    </w:p>
    <w:p w:rsidR="00A12B70" w:rsidRPr="00A12B70" w:rsidRDefault="00A12B70" w:rsidP="00A12B70">
      <w:pPr>
        <w:spacing w:after="0" w:line="240" w:lineRule="auto"/>
        <w:ind w:left="567" w:right="30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tabs>
          <w:tab w:val="left" w:pos="-2160"/>
          <w:tab w:val="left" w:pos="-180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4" w:name="_Hlk43882464"/>
      <w:bookmarkStart w:id="5" w:name="_Hlk43882247"/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Prostředky poskytnuté zápůjčkou lze čerpat do 6 měsíců ode dne podpisu smlouvy</w:t>
      </w:r>
      <w:bookmarkEnd w:id="4"/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bookmarkEnd w:id="5"/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Splácení bude prováděno formou měsíčních pravidelných splátek k 20. dni měsíce, počínaje měsícem následujícím po vyčerpání zápůjčky, přičemž úročení započne </w:t>
      </w:r>
      <w:r w:rsidR="00A82B95">
        <w:rPr>
          <w:rFonts w:ascii="Times New Roman" w:eastAsia="Times New Roman" w:hAnsi="Times New Roman" w:cs="Times New Roman"/>
          <w:sz w:val="20"/>
          <w:szCs w:val="20"/>
          <w:lang w:eastAsia="cs-CZ"/>
        </w:rPr>
        <w:t>7. měsícem po podpisu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smlouvy o zápůjčce schválené v zastupitelstvu města.</w:t>
      </w:r>
    </w:p>
    <w:p w:rsidR="00A12B70" w:rsidRPr="00A12B70" w:rsidRDefault="00A12B70" w:rsidP="00A12B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tabs>
          <w:tab w:val="left" w:pos="-2160"/>
          <w:tab w:val="left" w:pos="-180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Splácení zápůjčky je možné jen bezhotovostně na účet města uvedený ve smlouvě, a to prostřednictvím příkazu k úhradě nebo vkladem hotovosti u banky na účet města</w:t>
      </w:r>
      <w:r w:rsidR="006D4B0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 uvedením příslušného variabilního a specifického symbolu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</w:t>
      </w:r>
    </w:p>
    <w:p w:rsidR="00A12B70" w:rsidRPr="00A12B70" w:rsidRDefault="00A12B70" w:rsidP="00A12B70">
      <w:pPr>
        <w:tabs>
          <w:tab w:val="left" w:pos="-1800"/>
          <w:tab w:val="left" w:pos="54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tabs>
          <w:tab w:val="left" w:pos="-1800"/>
          <w:tab w:val="left" w:pos="54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Zápůjčku nelze žádat v případě, že v daném roce žadatel obdržel na stejný účel dotaci (dar) od města.</w:t>
      </w:r>
    </w:p>
    <w:p w:rsidR="00A12B70" w:rsidRPr="00A12B70" w:rsidRDefault="00A12B70" w:rsidP="00A12B70">
      <w:pPr>
        <w:tabs>
          <w:tab w:val="left" w:pos="-1800"/>
          <w:tab w:val="left" w:pos="540"/>
        </w:tabs>
        <w:spacing w:after="0" w:line="240" w:lineRule="auto"/>
        <w:ind w:left="567" w:right="30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tabs>
          <w:tab w:val="left" w:pos="-1800"/>
          <w:tab w:val="left" w:pos="54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Osoby, které žádají o zápůjčku na předfinancování dotačního titulu, jsou povinni ihned po obdržení dotace tuto dotaci převést na účet města uvedený ve smlouvě o zápůjčce jako mimořádnou splátku.</w:t>
      </w:r>
    </w:p>
    <w:p w:rsidR="00A12B70" w:rsidRPr="00A12B70" w:rsidRDefault="00A12B70" w:rsidP="00A12B70">
      <w:pPr>
        <w:tabs>
          <w:tab w:val="left" w:pos="-1800"/>
          <w:tab w:val="left" w:pos="540"/>
        </w:tabs>
        <w:spacing w:after="0" w:line="240" w:lineRule="auto"/>
        <w:ind w:left="567" w:right="30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tabs>
          <w:tab w:val="left" w:pos="-1800"/>
          <w:tab w:val="left" w:pos="54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Zápůjčku lze částečně nebo úplně splatit bez dalších poplatků.</w:t>
      </w:r>
      <w:r w:rsidR="006E0293" w:rsidRPr="006E0293">
        <w:rPr>
          <w:rFonts w:ascii="Cambria" w:eastAsia="Times New Roman" w:hAnsi="Cambria" w:cs="Times New Roman"/>
          <w:sz w:val="20"/>
          <w:szCs w:val="20"/>
          <w:lang w:eastAsia="cs-CZ"/>
        </w:rPr>
        <w:t xml:space="preserve"> </w:t>
      </w:r>
      <w:r w:rsidR="006E0293" w:rsidRPr="00CB71EB">
        <w:rPr>
          <w:rFonts w:ascii="Cambria" w:eastAsia="Times New Roman" w:hAnsi="Cambria" w:cs="Times New Roman"/>
          <w:sz w:val="20"/>
          <w:szCs w:val="20"/>
          <w:lang w:eastAsia="cs-CZ"/>
        </w:rPr>
        <w:t>Předčasná splátka zápůjčky je možná za podmínky splacení úroků v celém rozsahu.</w:t>
      </w:r>
    </w:p>
    <w:p w:rsidR="00A12B70" w:rsidRPr="00A12B70" w:rsidRDefault="00A12B70" w:rsidP="00993A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tabs>
          <w:tab w:val="left" w:pos="-1800"/>
          <w:tab w:val="left" w:pos="54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Žadatel se zavazuje umožnit kontrolu účelovosti čerpání poskytnuté zápůjčky kontrolou skutečného stavu.</w:t>
      </w:r>
    </w:p>
    <w:p w:rsidR="00A12B70" w:rsidRPr="00A12B70" w:rsidRDefault="00A12B70" w:rsidP="00A12B7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6"/>
        </w:numPr>
        <w:tabs>
          <w:tab w:val="left" w:pos="-1800"/>
          <w:tab w:val="left" w:pos="54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Zápůjčka se poskytuje bez zajištění.</w:t>
      </w:r>
    </w:p>
    <w:p w:rsidR="00A12B70" w:rsidRPr="00A12B70" w:rsidRDefault="00A12B70" w:rsidP="006E0293">
      <w:pPr>
        <w:tabs>
          <w:tab w:val="left" w:pos="-1800"/>
          <w:tab w:val="left" w:pos="54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5</w:t>
      </w:r>
    </w:p>
    <w:p w:rsidR="00A12B70" w:rsidRPr="00A12B70" w:rsidRDefault="00A12B70" w:rsidP="00A12B70">
      <w:pPr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Rozsah zápůjčky</w:t>
      </w:r>
    </w:p>
    <w:p w:rsidR="00A12B70" w:rsidRPr="00A12B70" w:rsidRDefault="00A12B70" w:rsidP="00A12B70">
      <w:pPr>
        <w:spacing w:after="0" w:line="240" w:lineRule="auto"/>
        <w:ind w:right="30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1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Zápůjčku lze poskytnout pouze za účelem: </w:t>
      </w:r>
    </w:p>
    <w:p w:rsidR="00A12B70" w:rsidRPr="00A12B70" w:rsidRDefault="00A12B70" w:rsidP="00A12B70">
      <w:pPr>
        <w:spacing w:after="0" w:line="240" w:lineRule="auto"/>
        <w:ind w:right="301"/>
        <w:rPr>
          <w:rFonts w:ascii="Cambria" w:eastAsia="Times New Roman" w:hAnsi="Cambria" w:cs="Times New Roman"/>
          <w:sz w:val="20"/>
          <w:szCs w:val="20"/>
          <w:lang w:eastAsia="cs-CZ"/>
        </w:rPr>
      </w:pPr>
    </w:p>
    <w:tbl>
      <w:tblPr>
        <w:tblW w:w="8303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4491"/>
        <w:gridCol w:w="1080"/>
        <w:gridCol w:w="900"/>
        <w:gridCol w:w="1325"/>
      </w:tblGrid>
      <w:tr w:rsidR="00A12B70" w:rsidRPr="00A12B70" w:rsidTr="00A12B70">
        <w:trPr>
          <w:trHeight w:val="606"/>
          <w:jc w:val="center"/>
        </w:trPr>
        <w:tc>
          <w:tcPr>
            <w:tcW w:w="507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44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left w:w="28" w:type="dxa"/>
            </w:tcMar>
            <w:vAlign w:val="center"/>
          </w:tcPr>
          <w:p w:rsidR="00A12B70" w:rsidRPr="00A12B70" w:rsidRDefault="00A12B70" w:rsidP="00A1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Název – účel</w:t>
            </w:r>
          </w:p>
        </w:tc>
        <w:tc>
          <w:tcPr>
            <w:tcW w:w="10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Max. lhůta splatnosti v letech</w:t>
            </w:r>
          </w:p>
        </w:tc>
        <w:tc>
          <w:tcPr>
            <w:tcW w:w="9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Úrok</w:t>
            </w:r>
          </w:p>
          <w:p w:rsidR="00A12B70" w:rsidRPr="00A12B70" w:rsidRDefault="00A12B70" w:rsidP="00A1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p. a.</w:t>
            </w:r>
          </w:p>
          <w:p w:rsidR="00A12B70" w:rsidRPr="00A12B70" w:rsidRDefault="00A12B70" w:rsidP="00A1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13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Horní hranice zápůjčky v tis. Kč</w:t>
            </w:r>
          </w:p>
        </w:tc>
      </w:tr>
      <w:tr w:rsidR="00A12B70" w:rsidRPr="00A12B70" w:rsidTr="00A12B70">
        <w:trPr>
          <w:trHeight w:val="340"/>
          <w:jc w:val="center"/>
        </w:trPr>
        <w:tc>
          <w:tcPr>
            <w:tcW w:w="507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15" w:lineRule="atLeas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4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left w:w="28" w:type="dxa"/>
            </w:tcMar>
            <w:vAlign w:val="center"/>
          </w:tcPr>
          <w:p w:rsidR="00A12B70" w:rsidRPr="00A12B70" w:rsidRDefault="00A12B70" w:rsidP="00A1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domu či bytu, jeho částí (jedná se i o nástavbu, vestavbu)</w:t>
            </w:r>
            <w:r w:rsidR="00993A8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80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10</w:t>
            </w:r>
          </w:p>
          <w:p w:rsidR="00A12B70" w:rsidRPr="00A12B70" w:rsidRDefault="00A12B70" w:rsidP="00A12B70">
            <w:pPr>
              <w:spacing w:beforeAutospacing="1" w:after="0" w:afterAutospacing="1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82B95" w:rsidP="00A12B70">
            <w:pPr>
              <w:spacing w:after="0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2</w:t>
            </w:r>
          </w:p>
          <w:p w:rsidR="00A12B70" w:rsidRPr="00A12B70" w:rsidRDefault="00A12B70" w:rsidP="00A12B70">
            <w:pPr>
              <w:spacing w:beforeAutospacing="1" w:after="0" w:afterAutospacing="1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vMerge w:val="restart"/>
            <w:tcBorders>
              <w:top w:val="outset" w:sz="6" w:space="0" w:color="111111"/>
              <w:left w:val="outset" w:sz="6" w:space="0" w:color="111111"/>
            </w:tcBorders>
            <w:vAlign w:val="center"/>
          </w:tcPr>
          <w:p w:rsidR="00A12B70" w:rsidRPr="00A12B70" w:rsidRDefault="00A82B95" w:rsidP="00A12B70">
            <w:pPr>
              <w:spacing w:after="0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3</w:t>
            </w:r>
            <w:r w:rsidR="00A12B70" w:rsidRPr="00A12B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00</w:t>
            </w:r>
          </w:p>
          <w:p w:rsidR="00A12B70" w:rsidRPr="00A12B70" w:rsidRDefault="00A12B70" w:rsidP="00A12B70">
            <w:pPr>
              <w:spacing w:beforeAutospacing="1" w:after="0" w:afterAutospacing="1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70" w:rsidRPr="00A12B70" w:rsidTr="00A12B70">
        <w:trPr>
          <w:trHeight w:val="340"/>
          <w:jc w:val="center"/>
        </w:trPr>
        <w:tc>
          <w:tcPr>
            <w:tcW w:w="507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15" w:lineRule="atLeas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4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left w:w="28" w:type="dxa"/>
            </w:tcMar>
            <w:vAlign w:val="center"/>
          </w:tcPr>
          <w:p w:rsidR="00A12B70" w:rsidRPr="00A12B70" w:rsidRDefault="00A12B70" w:rsidP="00A1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Modernizace domu či bytu, jeho částí</w:t>
            </w:r>
            <w:r w:rsidR="00993A8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80" w:type="dxa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beforeAutospacing="1" w:after="0" w:afterAutospacing="1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beforeAutospacing="1" w:after="0" w:afterAutospacing="1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vMerge/>
            <w:tcBorders>
              <w:lef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beforeAutospacing="1" w:after="0" w:afterAutospacing="1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12B70" w:rsidRPr="00A12B70" w:rsidTr="00A12B70">
        <w:trPr>
          <w:trHeight w:val="340"/>
          <w:jc w:val="center"/>
        </w:trPr>
        <w:tc>
          <w:tcPr>
            <w:tcW w:w="507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15" w:lineRule="atLeas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4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left w:w="28" w:type="dxa"/>
            </w:tcMar>
            <w:vAlign w:val="center"/>
          </w:tcPr>
          <w:p w:rsidR="00A12B70" w:rsidRPr="00A12B70" w:rsidRDefault="00A12B70" w:rsidP="00A12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12B70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Vybudování nebo výměnu zařízení sloužícího k provozování domu (např. ČOV, dešťovka, solární panely, zdroj tepla, inženýrské sítě apod.)</w:t>
            </w:r>
            <w:r w:rsidR="00993A8C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080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vMerge/>
            <w:tcBorders>
              <w:left w:val="outset" w:sz="6" w:space="0" w:color="111111"/>
              <w:bottom w:val="outset" w:sz="6" w:space="0" w:color="111111"/>
            </w:tcBorders>
            <w:vAlign w:val="center"/>
          </w:tcPr>
          <w:p w:rsidR="00A12B70" w:rsidRPr="00A12B70" w:rsidRDefault="00A12B70" w:rsidP="00A12B70">
            <w:pPr>
              <w:spacing w:after="0" w:line="15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6</w:t>
      </w:r>
    </w:p>
    <w:p w:rsidR="00A12B70" w:rsidRPr="00A12B70" w:rsidRDefault="00A12B70" w:rsidP="00A12B70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>Výběr žadatelů</w:t>
      </w: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tabs>
          <w:tab w:val="left" w:pos="1260"/>
          <w:tab w:val="left" w:pos="10440"/>
        </w:tabs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1.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bookmarkStart w:id="6" w:name="_Hlk43882324"/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Osoby, které splňují podmínky pro poskytnutí zápůjčky a nemají závazek po lhůtě splatnosti vůči městu ani jeho </w:t>
      </w:r>
      <w:r w:rsidR="00CC7A4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zřízeným 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příspěvkovým organizacím, mohou získat zápůjčku z fondu výhradně na základě výběrového řízení. </w:t>
      </w:r>
      <w:bookmarkEnd w:id="6"/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Výběrové řízení pro poskytnutí zápůjčky vyhlašuje pro každý kalendářní rok finanční odbor Městského úřadu ve Vítkově oznámením na úřední desce. Žádosti o zápůjčky se budou přijímat v průběhu celého roku nebo do doby vyčerpání finančních prostředků, které lze z fondu v průběhu roku vyplatit. </w:t>
      </w:r>
      <w:bookmarkStart w:id="7" w:name="_Hlk43882377"/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Výběr žadatelů provádí rada města na základě předložených materiálů finančního odboru, který žádosti společně s návrhem smlouvy vybraných žadatelů předkládá ke schválení zastupitelstvu města.  </w:t>
      </w:r>
    </w:p>
    <w:bookmarkEnd w:id="7"/>
    <w:p w:rsidR="00A12B70" w:rsidRPr="00A12B70" w:rsidRDefault="00A12B70" w:rsidP="00A12B70">
      <w:pPr>
        <w:tabs>
          <w:tab w:val="left" w:pos="1260"/>
          <w:tab w:val="left" w:pos="10440"/>
        </w:tabs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left="540" w:right="300" w:hanging="5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2.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Žádost musí vždy obsahovat, zejména:</w:t>
      </w:r>
    </w:p>
    <w:p w:rsidR="00A12B70" w:rsidRPr="00A12B70" w:rsidRDefault="00A12B70" w:rsidP="00A12B70">
      <w:pPr>
        <w:numPr>
          <w:ilvl w:val="0"/>
          <w:numId w:val="19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jméno nebo název žadatele, statutárního zástupce, </w:t>
      </w:r>
    </w:p>
    <w:p w:rsidR="00A12B70" w:rsidRPr="00A12B70" w:rsidRDefault="00A12B70" w:rsidP="00A12B70">
      <w:pPr>
        <w:numPr>
          <w:ilvl w:val="0"/>
          <w:numId w:val="19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adresu bydliště nebo sídlo právnické osoby, telefon, e-mail,</w:t>
      </w:r>
    </w:p>
    <w:p w:rsidR="00A12B70" w:rsidRPr="00A12B70" w:rsidRDefault="00A12B70" w:rsidP="00A12B70">
      <w:pPr>
        <w:numPr>
          <w:ilvl w:val="0"/>
          <w:numId w:val="19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přesné označení předmětné nemovité věci: adresa, číslo popisné (je-li již vydáno), číslo parcely pozemku,</w:t>
      </w:r>
    </w:p>
    <w:p w:rsidR="00A12B70" w:rsidRPr="00A12B70" w:rsidRDefault="00A12B70" w:rsidP="00A12B70">
      <w:pPr>
        <w:numPr>
          <w:ilvl w:val="0"/>
          <w:numId w:val="19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ke zpracování osobních údajů v souvislosti s poskytnutím údajů,</w:t>
      </w:r>
    </w:p>
    <w:p w:rsidR="00A12B70" w:rsidRPr="00A12B70" w:rsidRDefault="00A12B70" w:rsidP="00A12B70">
      <w:pPr>
        <w:numPr>
          <w:ilvl w:val="0"/>
          <w:numId w:val="19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orientační cenu díla,</w:t>
      </w:r>
    </w:p>
    <w:p w:rsidR="00A12B70" w:rsidRPr="00A12B70" w:rsidRDefault="00A12B70" w:rsidP="00A12B70">
      <w:pPr>
        <w:numPr>
          <w:ilvl w:val="0"/>
          <w:numId w:val="19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přesný popis účelu, pro který je zápůjčka požadována, včetně požadované částky,</w:t>
      </w:r>
    </w:p>
    <w:p w:rsidR="00A12B70" w:rsidRPr="00A12B70" w:rsidRDefault="00A12B70" w:rsidP="00A12B70">
      <w:pPr>
        <w:numPr>
          <w:ilvl w:val="0"/>
          <w:numId w:val="19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předpokládanou dobu zahájení a dokončení stavební akce,</w:t>
      </w:r>
    </w:p>
    <w:p w:rsidR="00A12B70" w:rsidRPr="00A12B70" w:rsidRDefault="00A12B70" w:rsidP="00A12B70">
      <w:pPr>
        <w:numPr>
          <w:ilvl w:val="0"/>
          <w:numId w:val="19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navrhovanou dobu splácení,</w:t>
      </w:r>
    </w:p>
    <w:p w:rsidR="00A12B70" w:rsidRPr="00A12B70" w:rsidRDefault="00A12B70" w:rsidP="00A12B70">
      <w:pPr>
        <w:numPr>
          <w:ilvl w:val="0"/>
          <w:numId w:val="19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8" w:name="_Hlk40682444"/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přílohy žádosti:</w:t>
      </w:r>
    </w:p>
    <w:p w:rsidR="00A12B70" w:rsidRPr="00A12B70" w:rsidRDefault="00A12B70" w:rsidP="00A12B70">
      <w:pPr>
        <w:numPr>
          <w:ilvl w:val="1"/>
          <w:numId w:val="21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rozpis nákladů,</w:t>
      </w:r>
    </w:p>
    <w:p w:rsidR="00A12B70" w:rsidRPr="00A12B70" w:rsidRDefault="00A12B70" w:rsidP="00A12B70">
      <w:pPr>
        <w:numPr>
          <w:ilvl w:val="1"/>
          <w:numId w:val="21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potvrzení o příjmu žadatele(ů) s potvrzením, na jak dlouhou dobu má žadatel uzavřenou pracovní smlouvu nebo rozhodnutí o přiznání důchodu nebo u PO a OSVČ daňové přiznání za uplynulý daňový rok,</w:t>
      </w:r>
    </w:p>
    <w:p w:rsidR="00A12B70" w:rsidRPr="00A12B70" w:rsidRDefault="00A12B70" w:rsidP="00A12B70">
      <w:pPr>
        <w:numPr>
          <w:ilvl w:val="1"/>
          <w:numId w:val="21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stavební povolení či jiný příslušný doklad o přípustnosti stavby určení k bydlení, na kterou je žádáno o zápůjčku, pokud je pro realizaci stavby nezbytné,</w:t>
      </w:r>
    </w:p>
    <w:p w:rsidR="00A12B70" w:rsidRPr="00A12B70" w:rsidRDefault="00A12B70" w:rsidP="00A12B70">
      <w:pPr>
        <w:numPr>
          <w:ilvl w:val="1"/>
          <w:numId w:val="21"/>
        </w:numPr>
        <w:spacing w:after="0" w:line="240" w:lineRule="auto"/>
        <w:ind w:right="1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souhlas s právem stavby, pokud je pro realizaci stavby nezbytný.</w:t>
      </w:r>
    </w:p>
    <w:p w:rsidR="00A12B70" w:rsidRPr="00A12B70" w:rsidRDefault="00A12B70" w:rsidP="00A12B70">
      <w:pPr>
        <w:spacing w:after="0" w:line="240" w:lineRule="auto"/>
        <w:ind w:left="900" w:right="10" w:hanging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bookmarkEnd w:id="8"/>
    <w:p w:rsidR="00A12B70" w:rsidRPr="00A12B70" w:rsidRDefault="00A12B70" w:rsidP="00A12B70">
      <w:pPr>
        <w:tabs>
          <w:tab w:val="left" w:pos="9900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12B70" w:rsidRPr="00A12B70" w:rsidRDefault="00A12B70" w:rsidP="00A12B70">
      <w:pPr>
        <w:numPr>
          <w:ilvl w:val="0"/>
          <w:numId w:val="1"/>
        </w:numPr>
        <w:tabs>
          <w:tab w:val="clear" w:pos="1185"/>
          <w:tab w:val="num" w:pos="540"/>
          <w:tab w:val="left" w:pos="9900"/>
        </w:tabs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Rada města vyhodnotí předložené žádosti o zápůjčky a doporučí žadatele ke schválení zastupitelstvu města.</w:t>
      </w:r>
    </w:p>
    <w:p w:rsidR="00A12B70" w:rsidRPr="00A12B70" w:rsidRDefault="00A12B70" w:rsidP="00A12B70">
      <w:pPr>
        <w:tabs>
          <w:tab w:val="left" w:pos="540"/>
          <w:tab w:val="left" w:pos="9900"/>
        </w:tabs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Proti rozhodnutí zastupitelstva města není přípustné odvolání ani jiný opravný prostředek.</w:t>
      </w:r>
    </w:p>
    <w:p w:rsidR="00A12B70" w:rsidRPr="00A12B70" w:rsidRDefault="00A12B70" w:rsidP="00A12B70">
      <w:pPr>
        <w:tabs>
          <w:tab w:val="left" w:pos="9900"/>
        </w:tabs>
        <w:spacing w:after="0" w:line="240" w:lineRule="auto"/>
        <w:ind w:left="540" w:right="30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"/>
        </w:numPr>
        <w:tabs>
          <w:tab w:val="clear" w:pos="1185"/>
          <w:tab w:val="left" w:pos="540"/>
        </w:tabs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 výsledku jsou uchazeči vyrozuměni do 15 pracovních dnů po rozhodnutí zastupitelstva města. Vybraní žadatelé jsou vyzváni k uzavření smlouvy o zápůjčce. </w:t>
      </w:r>
    </w:p>
    <w:p w:rsidR="00A12B70" w:rsidRPr="00A12B70" w:rsidRDefault="00A12B70" w:rsidP="00A12B7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A12B70" w:rsidRPr="00A12B70" w:rsidRDefault="00A12B70" w:rsidP="00A12B70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7</w:t>
      </w:r>
    </w:p>
    <w:p w:rsidR="00A12B70" w:rsidRPr="00A12B70" w:rsidRDefault="00A12B70" w:rsidP="00A12B70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Smlouva o zápůjčce</w:t>
      </w: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7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bookmarkStart w:id="9" w:name="_Hlk43882437"/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 úspěšnými žadateli uzavře město smlouvu o zápůjčce. </w:t>
      </w:r>
    </w:p>
    <w:bookmarkEnd w:id="9"/>
    <w:p w:rsidR="00A12B70" w:rsidRPr="00A12B70" w:rsidRDefault="00A12B70" w:rsidP="00A12B70">
      <w:pPr>
        <w:spacing w:after="0" w:line="240" w:lineRule="auto"/>
        <w:ind w:left="540" w:right="301" w:hanging="5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7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Smlouva musí obsahovat zejména tyto náležitosti: </w:t>
      </w: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8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smluvní strany, </w:t>
      </w:r>
    </w:p>
    <w:p w:rsidR="00A12B70" w:rsidRPr="00A12B70" w:rsidRDefault="00A12B70" w:rsidP="00A12B70">
      <w:pPr>
        <w:numPr>
          <w:ilvl w:val="0"/>
          <w:numId w:val="18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účel, na který je zápůjčka poskytnuta,</w:t>
      </w:r>
    </w:p>
    <w:p w:rsidR="00A12B70" w:rsidRPr="00A12B70" w:rsidRDefault="00A12B70" w:rsidP="00A12B70">
      <w:pPr>
        <w:numPr>
          <w:ilvl w:val="0"/>
          <w:numId w:val="1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celkovou výši zápůjčky, výši úrokové sazby,</w:t>
      </w:r>
    </w:p>
    <w:p w:rsidR="00A12B70" w:rsidRPr="00A12B70" w:rsidRDefault="00A12B70" w:rsidP="00A12B70">
      <w:pPr>
        <w:numPr>
          <w:ilvl w:val="0"/>
          <w:numId w:val="1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lhůtu splatnosti, </w:t>
      </w:r>
    </w:p>
    <w:p w:rsidR="00A12B70" w:rsidRPr="00A12B70" w:rsidRDefault="00A12B70" w:rsidP="00A12B70">
      <w:pPr>
        <w:numPr>
          <w:ilvl w:val="0"/>
          <w:numId w:val="1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režim splácení, včetně uvedení dne splátek v příslušném měsíci, </w:t>
      </w:r>
    </w:p>
    <w:p w:rsidR="00A12B70" w:rsidRPr="00A12B70" w:rsidRDefault="00A12B70" w:rsidP="00A12B70">
      <w:pPr>
        <w:numPr>
          <w:ilvl w:val="0"/>
          <w:numId w:val="1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způsob splácení, včetně uvedení čísla účtu,</w:t>
      </w:r>
    </w:p>
    <w:p w:rsidR="00A12B70" w:rsidRPr="00A12B70" w:rsidRDefault="00A12B70" w:rsidP="00A12B70">
      <w:pPr>
        <w:numPr>
          <w:ilvl w:val="0"/>
          <w:numId w:val="1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závazek žadatele k realizaci zápůjčkou podpořené věci, přesně dle dohodnutého účelu. </w:t>
      </w:r>
    </w:p>
    <w:p w:rsidR="00A82B95" w:rsidRPr="00A82B95" w:rsidRDefault="00A12B70" w:rsidP="00A12B70">
      <w:pPr>
        <w:numPr>
          <w:ilvl w:val="0"/>
          <w:numId w:val="18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informaci o smluvních pokutách.</w:t>
      </w:r>
      <w:r w:rsidR="00A82B95" w:rsidRPr="007208FC">
        <w:rPr>
          <w:sz w:val="20"/>
          <w:szCs w:val="20"/>
          <w:highlight w:val="yellow"/>
        </w:rPr>
        <w:t xml:space="preserve"> </w:t>
      </w:r>
    </w:p>
    <w:p w:rsidR="00A82B95" w:rsidRPr="00A82B95" w:rsidRDefault="00A82B95" w:rsidP="00A82B95">
      <w:pPr>
        <w:spacing w:after="0" w:line="240" w:lineRule="auto"/>
        <w:ind w:left="1440" w:right="1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82B95" w:rsidRDefault="00A82B95" w:rsidP="00A82B95">
      <w:pPr>
        <w:pStyle w:val="Odstavecseseznamem"/>
        <w:numPr>
          <w:ilvl w:val="0"/>
          <w:numId w:val="17"/>
        </w:numPr>
        <w:ind w:right="10"/>
        <w:jc w:val="both"/>
        <w:rPr>
          <w:sz w:val="20"/>
          <w:szCs w:val="20"/>
        </w:rPr>
      </w:pPr>
      <w:r w:rsidRPr="00A82B95">
        <w:rPr>
          <w:sz w:val="20"/>
          <w:szCs w:val="20"/>
        </w:rPr>
        <w:t>Součástí smlouvy o zápůjčce bude splátkový kalendář.</w:t>
      </w:r>
    </w:p>
    <w:p w:rsidR="00A12B70" w:rsidRPr="00A12B70" w:rsidRDefault="00A12B70" w:rsidP="00A12B7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1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Pokud vydlužitel v termínu určeném k čerpání zápůjčky nezapočne čerpat, pozbývá smlouva účinnosti.</w:t>
      </w:r>
    </w:p>
    <w:p w:rsidR="00A12B70" w:rsidRPr="00A12B70" w:rsidRDefault="00A12B70" w:rsidP="00A12B70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B302A" w:rsidRPr="001B302A" w:rsidRDefault="00A12B70" w:rsidP="001B302A">
      <w:pPr>
        <w:numPr>
          <w:ilvl w:val="0"/>
          <w:numId w:val="1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V případě, že do stanoveného termínu čerpání nebude zápůjčka vyčerpána do sjednaná výše, další čerpání nebude umožněno. Dodatkem ke smlouvě bude upravena skutečná výše čerpané zápůjčky</w:t>
      </w:r>
      <w:r w:rsidR="00CC7A4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včetně úroků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1B302A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bookmarkStart w:id="10" w:name="_Hlk42504747"/>
      <w:r w:rsidR="001B302A" w:rsidRPr="001B302A">
        <w:rPr>
          <w:rFonts w:ascii="Times New Roman" w:hAnsi="Times New Roman" w:cs="Times New Roman"/>
          <w:sz w:val="20"/>
          <w:szCs w:val="20"/>
        </w:rPr>
        <w:t>V případě, že nedočerpaná částka bude nižší než 1000 Kč, nebude proveden přepočet a vydlužitel uhradí úroky v již smluvené plné výši.</w:t>
      </w:r>
      <w:r w:rsidR="001B302A" w:rsidRPr="001B302A">
        <w:rPr>
          <w:rFonts w:ascii="Cambria" w:hAnsi="Cambria"/>
          <w:sz w:val="20"/>
          <w:szCs w:val="20"/>
        </w:rPr>
        <w:t xml:space="preserve">  </w:t>
      </w:r>
    </w:p>
    <w:bookmarkEnd w:id="10"/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8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Smluvní pokuty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2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Smluvní pokuta při prodlení se splácením se stanovuje ve výši 0,5 % z dohodnuté měsíční splátky za každý i započatý den prodlení až do zaplacení dluhu.</w:t>
      </w:r>
    </w:p>
    <w:p w:rsidR="00A12B70" w:rsidRPr="00A12B70" w:rsidRDefault="00A12B70" w:rsidP="00A12B70">
      <w:pPr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22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Při porušení účelovosti poskytnuté zápůjčky je zapůjčitel oprávněn požadovat a vydlužitel je povinen zaplatit smluvní pokutu ve výši 30 % z celkové výše zápůjčky sjednané ve smlouvě a zároveň je zapůjčitel oprávněn požadovat okamžité vrácení zůstatku zapůjčené částky.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9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Režim čerpání prostředků z fondu</w:t>
      </w:r>
    </w:p>
    <w:p w:rsidR="00A12B70" w:rsidRPr="00A12B70" w:rsidRDefault="00A12B70" w:rsidP="00A12B70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23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Vydlužitel předloží k proplacení daňový doklad (fakturu) finančnímu odboru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minimálně 7 pracovních dnů před termínem splatnosti tohoto dokladu. </w:t>
      </w:r>
      <w:r w:rsidR="000875F8"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Na faktuře bude potvrzení od vydlužitele, že lze fakturu proplatit.</w:t>
      </w:r>
      <w:r w:rsidR="000875F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Finanční odbor nechá proplatit fakturu dodavateli. </w:t>
      </w:r>
    </w:p>
    <w:p w:rsidR="00A12B70" w:rsidRPr="00A12B70" w:rsidRDefault="00A12B70" w:rsidP="00A12B70">
      <w:pPr>
        <w:spacing w:after="0" w:line="240" w:lineRule="auto"/>
        <w:ind w:left="720" w:right="1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23"/>
        </w:num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Vydlužitel předloží doklady o úhradě v hotovosti finančnímu odboru, nejpozději do 1 měsíce od data uvedeného na účtence. Finanční odbor nechá doklady proplatit do 15 pracovních dnů na účet vydlužitele.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75F32" w:rsidRDefault="00E75F32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E75F32" w:rsidRPr="00A12B70" w:rsidRDefault="00E75F32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10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Doplňující ustanovení</w:t>
      </w:r>
    </w:p>
    <w:p w:rsidR="00A12B70" w:rsidRPr="00A12B70" w:rsidRDefault="00A12B70" w:rsidP="00A12B70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2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Finanční odbor Městského úřadu ve Vítkově předkládá do 30. 4. vyhodnocení hospodaření fondu za předchozí rok.</w:t>
      </w: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numPr>
          <w:ilvl w:val="0"/>
          <w:numId w:val="27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Obsahem tohoto vyhodnocení je:</w:t>
      </w:r>
    </w:p>
    <w:p w:rsidR="00A12B70" w:rsidRPr="00A12B70" w:rsidRDefault="00A12B70" w:rsidP="00A12B70">
      <w:pPr>
        <w:numPr>
          <w:ilvl w:val="0"/>
          <w:numId w:val="2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stav fondu k 1. 1. a k 31. 12.;</w:t>
      </w:r>
    </w:p>
    <w:p w:rsidR="00A12B70" w:rsidRPr="00A12B70" w:rsidRDefault="00A12B70" w:rsidP="00A12B70">
      <w:pPr>
        <w:numPr>
          <w:ilvl w:val="0"/>
          <w:numId w:val="2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počet schválených zápůjček a výše finančních prostředků na zápůjčky;</w:t>
      </w:r>
    </w:p>
    <w:p w:rsidR="00A12B70" w:rsidRPr="00A12B70" w:rsidRDefault="00A12B70" w:rsidP="00A12B70">
      <w:pPr>
        <w:numPr>
          <w:ilvl w:val="0"/>
          <w:numId w:val="2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výše splátek ze zápůjček a úroků;</w:t>
      </w:r>
    </w:p>
    <w:p w:rsidR="00A12B70" w:rsidRPr="00A12B70" w:rsidRDefault="00A12B70" w:rsidP="00A12B70">
      <w:pPr>
        <w:numPr>
          <w:ilvl w:val="0"/>
          <w:numId w:val="24"/>
        </w:numPr>
        <w:spacing w:after="0" w:line="240" w:lineRule="auto"/>
        <w:ind w:right="30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výše finančních prostředků na poskytnutí nových zápůjček.</w:t>
      </w:r>
    </w:p>
    <w:p w:rsidR="00A12B70" w:rsidRPr="00A12B70" w:rsidRDefault="00A12B70" w:rsidP="00A12B70">
      <w:pPr>
        <w:spacing w:after="0" w:line="240" w:lineRule="auto"/>
        <w:ind w:left="540" w:right="300" w:hanging="5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12B70" w:rsidRPr="00A12B70" w:rsidRDefault="00A12B70" w:rsidP="00A12B70">
      <w:pPr>
        <w:spacing w:after="0" w:line="240" w:lineRule="auto"/>
        <w:ind w:left="540" w:right="300" w:hanging="5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left="540" w:right="300" w:hanging="5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left="540" w:right="300" w:hanging="5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Článek 11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Závěrečná ustanovení</w:t>
      </w:r>
    </w:p>
    <w:p w:rsidR="00A12B70" w:rsidRPr="00A12B70" w:rsidRDefault="00A12B70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1.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Tato pravidla byla vydána Zastupitelstvem města Vítkova dne 24. 6. 2020 pod č. usnesení</w:t>
      </w:r>
      <w:r w:rsidR="002C015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736/13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</w:t>
      </w:r>
      <w:r w:rsidRPr="001758AD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účinností</w:t>
      </w:r>
      <w:r w:rsidRPr="001758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od 10. července 2020.</w:t>
      </w:r>
    </w:p>
    <w:p w:rsidR="00A12B70" w:rsidRPr="00A12B70" w:rsidRDefault="00A12B70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Default="00A12B70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>2.</w:t>
      </w:r>
      <w:r w:rsidRPr="00A12B7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>Vydáním těchto nových pravidel se ruší směrnice č. 14/2018.</w:t>
      </w:r>
    </w:p>
    <w:p w:rsidR="00504D0D" w:rsidRDefault="00504D0D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4D0D" w:rsidRDefault="00504D0D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4D0D" w:rsidRDefault="00504D0D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4D0D" w:rsidRDefault="00504D0D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4D0D" w:rsidRDefault="00504D0D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4D0D" w:rsidRDefault="00504D0D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504D0D" w:rsidRPr="00A12B70" w:rsidRDefault="00504D0D" w:rsidP="00A12B70">
      <w:pPr>
        <w:spacing w:after="0" w:line="240" w:lineRule="auto"/>
        <w:ind w:left="540" w:right="10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left="300" w:right="30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82B95" w:rsidRDefault="00A82B95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82B95" w:rsidRPr="00A12B70" w:rsidRDefault="00A82B95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</w:t>
      </w:r>
      <w:r w:rsidR="00DC2E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……………………………….</w:t>
      </w:r>
      <w:r w:rsidR="00DC2E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 w:rsidR="00DC2E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 w:rsidR="00DC2E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 w:rsidR="00DC2EB4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 xml:space="preserve">   ……………………………..</w:t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</w:t>
      </w:r>
    </w:p>
    <w:p w:rsidR="00A12B70" w:rsidRPr="00A12B70" w:rsidRDefault="00A12B70" w:rsidP="00A12B70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</w:t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Ing. Pavel Smolka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</w:t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Mgr. Martin Šrubař</w:t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 xml:space="preserve">                         </w:t>
      </w: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</w:t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starosta města</w:t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  <w:t xml:space="preserve">                                   </w:t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</w:t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místostarosta</w:t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r w:rsidRPr="00A12B7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ab/>
      </w:r>
      <w:bookmarkEnd w:id="0"/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</w:p>
    <w:p w:rsidR="00A12B70" w:rsidRPr="00A12B70" w:rsidRDefault="00A12B70" w:rsidP="00A12B70">
      <w:pPr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</w:p>
    <w:p w:rsidR="0002151A" w:rsidRDefault="0002151A" w:rsidP="00920AB9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  <w:bookmarkStart w:id="11" w:name="_GoBack"/>
      <w:bookmarkEnd w:id="11"/>
    </w:p>
    <w:p w:rsidR="0002151A" w:rsidRPr="00251A00" w:rsidRDefault="0002151A" w:rsidP="0002151A">
      <w:pPr>
        <w:spacing w:after="0" w:line="240" w:lineRule="auto"/>
        <w:ind w:right="30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Žádost ke směrnici č. 8/2020 </w:t>
      </w:r>
    </w:p>
    <w:p w:rsidR="0002151A" w:rsidRPr="00920AB9" w:rsidRDefault="0002151A" w:rsidP="0002151A">
      <w:pPr>
        <w:spacing w:after="0" w:line="240" w:lineRule="auto"/>
        <w:ind w:hanging="180"/>
        <w:jc w:val="right"/>
        <w:rPr>
          <w:rFonts w:ascii="Cambria" w:eastAsia="Times New Roman" w:hAnsi="Cambria" w:cs="Arial"/>
          <w:sz w:val="18"/>
          <w:szCs w:val="20"/>
          <w:lang w:eastAsia="cs-CZ"/>
        </w:rPr>
      </w:pPr>
      <w:r w:rsidRPr="00920AB9">
        <w:rPr>
          <w:rFonts w:ascii="Cambria" w:eastAsia="Times New Roman" w:hAnsi="Cambria" w:cs="Arial"/>
          <w:sz w:val="18"/>
          <w:szCs w:val="20"/>
          <w:lang w:eastAsia="cs-CZ"/>
        </w:rPr>
        <w:t>Odpovídáte za správnost všech údajů</w:t>
      </w:r>
    </w:p>
    <w:p w:rsidR="0002151A" w:rsidRPr="00920AB9" w:rsidRDefault="0002151A" w:rsidP="0002151A">
      <w:pPr>
        <w:spacing w:after="0" w:line="240" w:lineRule="auto"/>
        <w:ind w:right="300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:rsidR="0002151A" w:rsidRPr="00920AB9" w:rsidRDefault="0002151A" w:rsidP="0002151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>Město Vítkov, nám. Jana Zajíce 7, 749 01 Vítkov</w:t>
      </w:r>
    </w:p>
    <w:p w:rsidR="0002151A" w:rsidRPr="00920AB9" w:rsidRDefault="0002151A" w:rsidP="0002151A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cs-CZ"/>
        </w:rPr>
      </w:pPr>
      <w:r w:rsidRPr="00920AB9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cs-CZ"/>
        </w:rPr>
        <w:t>ŽÁDOST</w:t>
      </w:r>
    </w:p>
    <w:p w:rsidR="0002151A" w:rsidRPr="00920AB9" w:rsidRDefault="0002151A" w:rsidP="0002151A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cs-CZ"/>
        </w:rPr>
      </w:pPr>
      <w:r w:rsidRPr="00920AB9">
        <w:rPr>
          <w:rFonts w:ascii="Cambria" w:eastAsia="Times New Roman" w:hAnsi="Cambria" w:cs="Arial"/>
          <w:b/>
          <w:sz w:val="24"/>
          <w:szCs w:val="24"/>
          <w:lang w:eastAsia="cs-CZ"/>
        </w:rPr>
        <w:t>o zápůjčku z Fondu rozvoje bydlení města Vítkova</w:t>
      </w:r>
    </w:p>
    <w:p w:rsidR="0002151A" w:rsidRPr="00920AB9" w:rsidRDefault="0002151A" w:rsidP="0002151A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 xml:space="preserve">Identifikace žadatele </w:t>
      </w:r>
      <w:r w:rsidRPr="00920AB9">
        <w:rPr>
          <w:rFonts w:ascii="Cambria" w:eastAsia="Times New Roman" w:hAnsi="Cambria" w:cs="Arial"/>
          <w:bCs/>
          <w:sz w:val="20"/>
          <w:szCs w:val="20"/>
          <w:lang w:eastAsia="cs-CZ"/>
        </w:rPr>
        <w:t>(případně statutárního zástupce)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……………………………………………………………….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…………………………………………………………………………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Jméno a příjmení žadatele/ů – název firmy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Adresa trvalého bydliště žadatele/ů – sídlo firmy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………………………………………………..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……………………………………………………………………….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Datum narození žadatele/ů – IČO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Bankovní spojení, číslo účtu žadatele/ů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……………………………………………………………….             ………………………………………………………………………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Telefonické spojení (do zaměstnání, domů)              E-mail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B1A99" wp14:editId="4CA84CE7">
                <wp:simplePos x="0" y="0"/>
                <wp:positionH relativeFrom="column">
                  <wp:posOffset>5257800</wp:posOffset>
                </wp:positionH>
                <wp:positionV relativeFrom="paragraph">
                  <wp:posOffset>123190</wp:posOffset>
                </wp:positionV>
                <wp:extent cx="1143000" cy="342900"/>
                <wp:effectExtent l="0" t="0" r="19050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4D9A" id="Obdélník 4" o:spid="_x0000_s1026" style="position:absolute;margin-left:414pt;margin-top:9.7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"/>
            </w:pict>
          </mc:Fallback>
        </mc:AlternateContent>
      </w: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>Identifikace budovy, na kterou je půjčka žádána: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B145B" wp14:editId="2B68CA1E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2971800" cy="904240"/>
                <wp:effectExtent l="0" t="0" r="19050" b="1016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4D7CC" id="Obdélník 3" o:spid="_x0000_s1026" style="position:absolute;margin-left:1in;margin-top:7.2pt;width:234pt;height: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"/>
            </w:pict>
          </mc:Fallback>
        </mc:AlternateConten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                      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 xml:space="preserve">Adresa:                                                                 </w:t>
      </w:r>
      <w:r w:rsidRPr="00920AB9">
        <w:rPr>
          <w:rFonts w:ascii="Cambria" w:eastAsia="Times New Roman" w:hAnsi="Cambria" w:cs="Arial"/>
          <w:b/>
          <w:bCs/>
          <w:sz w:val="20"/>
          <w:szCs w:val="20"/>
          <w:lang w:eastAsia="cs-CZ"/>
        </w:rPr>
        <w:t xml:space="preserve">                           </w:t>
      </w:r>
      <w:r w:rsidRPr="00920AB9">
        <w:rPr>
          <w:rFonts w:ascii="Cambria" w:eastAsia="Times New Roman" w:hAnsi="Cambria" w:cs="Arial"/>
          <w:b/>
          <w:bCs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b/>
          <w:bCs/>
          <w:sz w:val="20"/>
          <w:szCs w:val="20"/>
          <w:lang w:eastAsia="cs-CZ"/>
        </w:rPr>
        <w:tab/>
        <w:t xml:space="preserve">Parcelní číslo: 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bCs/>
          <w:sz w:val="20"/>
          <w:szCs w:val="20"/>
          <w:lang w:eastAsia="cs-CZ"/>
        </w:rPr>
        <w:t xml:space="preserve">                                                                                                              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E9978" wp14:editId="26F26FC1">
                <wp:simplePos x="0" y="0"/>
                <wp:positionH relativeFrom="column">
                  <wp:posOffset>5257800</wp:posOffset>
                </wp:positionH>
                <wp:positionV relativeFrom="paragraph">
                  <wp:posOffset>-3175</wp:posOffset>
                </wp:positionV>
                <wp:extent cx="1143000" cy="342900"/>
                <wp:effectExtent l="0" t="0" r="19050" b="1905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03A4" id="Obdélník 5" o:spid="_x0000_s1026" style="position:absolute;margin-left:414pt;margin-top:-.2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"/>
            </w:pict>
          </mc:Fallback>
        </mc:AlternateConten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   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b/>
          <w:bCs/>
          <w:sz w:val="20"/>
          <w:szCs w:val="20"/>
          <w:lang w:eastAsia="cs-CZ"/>
        </w:rPr>
        <w:t>Katastr. území: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</w:p>
    <w:p w:rsidR="0002151A" w:rsidRPr="00920AB9" w:rsidRDefault="0002151A" w:rsidP="0002151A">
      <w:pPr>
        <w:spacing w:after="0" w:line="240" w:lineRule="auto"/>
        <w:ind w:left="1440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ind w:left="1440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 xml:space="preserve">Druh zápůjčky: (zakroužkujte pořadové číslo)                                                                         </w:t>
      </w: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</w:p>
    <w:tbl>
      <w:tblPr>
        <w:tblW w:w="8303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"/>
        <w:gridCol w:w="4491"/>
        <w:gridCol w:w="1080"/>
        <w:gridCol w:w="900"/>
        <w:gridCol w:w="1325"/>
      </w:tblGrid>
      <w:tr w:rsidR="0002151A" w:rsidRPr="00920AB9" w:rsidTr="005A4D55">
        <w:trPr>
          <w:trHeight w:val="606"/>
          <w:jc w:val="center"/>
        </w:trPr>
        <w:tc>
          <w:tcPr>
            <w:tcW w:w="507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44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left w:w="28" w:type="dxa"/>
            </w:tcMar>
            <w:vAlign w:val="center"/>
          </w:tcPr>
          <w:p w:rsidR="0002151A" w:rsidRPr="00920AB9" w:rsidRDefault="0002151A" w:rsidP="005A4D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Název – účel</w:t>
            </w:r>
          </w:p>
        </w:tc>
        <w:tc>
          <w:tcPr>
            <w:tcW w:w="108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Max. lhůta splatnosti v letech</w:t>
            </w:r>
          </w:p>
        </w:tc>
        <w:tc>
          <w:tcPr>
            <w:tcW w:w="9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Úrok</w:t>
            </w:r>
          </w:p>
          <w:p w:rsidR="0002151A" w:rsidRPr="00920AB9" w:rsidRDefault="0002151A" w:rsidP="005A4D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 xml:space="preserve"> p. a.</w:t>
            </w:r>
          </w:p>
          <w:p w:rsidR="0002151A" w:rsidRPr="00920AB9" w:rsidRDefault="0002151A" w:rsidP="005A4D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13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cs-CZ"/>
              </w:rPr>
              <w:t>Horní hranice půjčky v tis. Kč</w:t>
            </w:r>
          </w:p>
        </w:tc>
      </w:tr>
      <w:tr w:rsidR="0002151A" w:rsidRPr="00920AB9" w:rsidTr="005A4D55">
        <w:trPr>
          <w:trHeight w:hRule="exact" w:val="601"/>
          <w:jc w:val="center"/>
        </w:trPr>
        <w:tc>
          <w:tcPr>
            <w:tcW w:w="507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4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left w:w="28" w:type="dxa"/>
            </w:tcMar>
            <w:vAlign w:val="center"/>
          </w:tcPr>
          <w:p w:rsidR="0002151A" w:rsidRPr="00920AB9" w:rsidRDefault="0002151A" w:rsidP="005A4D5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Rekonstrukce domu či bytu, jeho částí (jedná se i o nástavbu, vestavbu)</w:t>
            </w:r>
          </w:p>
        </w:tc>
        <w:tc>
          <w:tcPr>
            <w:tcW w:w="1080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00" w:type="dxa"/>
            <w:vMerge w:val="restart"/>
            <w:tcBorders>
              <w:top w:val="outset" w:sz="6" w:space="0" w:color="111111"/>
              <w:left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25" w:type="dxa"/>
            <w:vMerge w:val="restart"/>
            <w:tcBorders>
              <w:top w:val="outset" w:sz="6" w:space="0" w:color="111111"/>
              <w:lef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3</w:t>
            </w:r>
            <w:r w:rsidRPr="00920AB9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00</w:t>
            </w:r>
          </w:p>
        </w:tc>
      </w:tr>
      <w:tr w:rsidR="0002151A" w:rsidRPr="00920AB9" w:rsidTr="005A4D55">
        <w:trPr>
          <w:trHeight w:hRule="exact" w:val="340"/>
          <w:jc w:val="center"/>
        </w:trPr>
        <w:tc>
          <w:tcPr>
            <w:tcW w:w="507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4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left w:w="28" w:type="dxa"/>
            </w:tcMar>
            <w:vAlign w:val="center"/>
          </w:tcPr>
          <w:p w:rsidR="0002151A" w:rsidRPr="00920AB9" w:rsidRDefault="0002151A" w:rsidP="005A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Modernizace domu či bytu, jeho částí</w:t>
            </w:r>
          </w:p>
        </w:tc>
        <w:tc>
          <w:tcPr>
            <w:tcW w:w="1080" w:type="dxa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Merge/>
            <w:tcBorders>
              <w:left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vMerge/>
            <w:tcBorders>
              <w:lef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  <w:tr w:rsidR="0002151A" w:rsidRPr="00920AB9" w:rsidTr="005A4D55">
        <w:trPr>
          <w:trHeight w:hRule="exact" w:val="723"/>
          <w:jc w:val="center"/>
        </w:trPr>
        <w:tc>
          <w:tcPr>
            <w:tcW w:w="507" w:type="dxa"/>
            <w:tcBorders>
              <w:top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491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left w:w="28" w:type="dxa"/>
            </w:tcMar>
            <w:vAlign w:val="center"/>
          </w:tcPr>
          <w:p w:rsidR="0002151A" w:rsidRPr="00920AB9" w:rsidRDefault="0002151A" w:rsidP="005A4D5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  <w:r w:rsidRPr="00920AB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Vybudování zařízení sloužícího k provozování domu (např. ČOV, dešťovka, solární panely, zdroj tepla, inženýrské sítě apod.)</w:t>
            </w:r>
          </w:p>
        </w:tc>
        <w:tc>
          <w:tcPr>
            <w:tcW w:w="1080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vMerge/>
            <w:tcBorders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jc w:val="center"/>
              <w:rPr>
                <w:rFonts w:ascii="Cambria" w:eastAsia="Times New Roman" w:hAnsi="Cambria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vMerge/>
            <w:tcBorders>
              <w:left w:val="outset" w:sz="6" w:space="0" w:color="111111"/>
              <w:bottom w:val="outset" w:sz="6" w:space="0" w:color="111111"/>
            </w:tcBorders>
            <w:vAlign w:val="center"/>
          </w:tcPr>
          <w:p w:rsidR="0002151A" w:rsidRPr="00920AB9" w:rsidRDefault="0002151A" w:rsidP="005A4D55">
            <w:pPr>
              <w:spacing w:after="0" w:line="240" w:lineRule="auto"/>
              <w:ind w:left="15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cs-CZ"/>
              </w:rPr>
            </w:pPr>
          </w:p>
        </w:tc>
      </w:tr>
    </w:tbl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i/>
          <w:iCs/>
          <w:sz w:val="18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i/>
          <w:iCs/>
          <w:sz w:val="18"/>
          <w:szCs w:val="20"/>
          <w:lang w:eastAsia="cs-CZ"/>
        </w:rPr>
      </w:pPr>
      <w:r w:rsidRPr="00920AB9">
        <w:rPr>
          <w:rFonts w:ascii="Cambria" w:eastAsia="Times New Roman" w:hAnsi="Cambria" w:cs="Arial"/>
          <w:i/>
          <w:iCs/>
          <w:sz w:val="18"/>
          <w:szCs w:val="20"/>
          <w:lang w:eastAsia="cs-CZ"/>
        </w:rPr>
        <w:t>Osoby, které žádají o zápůjčku na předfinancování dotačního titulu, jsou povinn</w:t>
      </w:r>
      <w:r>
        <w:rPr>
          <w:rFonts w:ascii="Cambria" w:eastAsia="Times New Roman" w:hAnsi="Cambria" w:cs="Arial"/>
          <w:i/>
          <w:iCs/>
          <w:sz w:val="18"/>
          <w:szCs w:val="20"/>
          <w:lang w:eastAsia="cs-CZ"/>
        </w:rPr>
        <w:t>y</w:t>
      </w:r>
      <w:r w:rsidRPr="00920AB9">
        <w:rPr>
          <w:rFonts w:ascii="Cambria" w:eastAsia="Times New Roman" w:hAnsi="Cambria" w:cs="Arial"/>
          <w:i/>
          <w:iCs/>
          <w:sz w:val="18"/>
          <w:szCs w:val="20"/>
          <w:lang w:eastAsia="cs-CZ"/>
        </w:rPr>
        <w:t xml:space="preserve"> ihned po obdržení dotace tuto dotaci převést na účet města uvedený ve smlouvě o zápůjčce jako mimořádnou splátku.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>Předpokládané termíny prací: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………………………………………………..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……………………………………………….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               Zahájení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Ukončení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                                </w:t>
      </w:r>
      <w:r w:rsidRPr="00920AB9">
        <w:rPr>
          <w:rFonts w:ascii="Cambria" w:eastAsia="Times New Roman" w:hAnsi="Cambria" w:cs="Arial"/>
          <w:b/>
          <w:bCs/>
          <w:sz w:val="20"/>
          <w:szCs w:val="20"/>
          <w:lang w:eastAsia="cs-CZ"/>
        </w:rPr>
        <w:t>Předpokládaná cena díla: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                                         ……………………………………………….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60CF7" wp14:editId="0C1C2F02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1943100" cy="457200"/>
                <wp:effectExtent l="0" t="0" r="19050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0A1A8" id="Obdélník 6" o:spid="_x0000_s1026" style="position:absolute;margin-left:225pt;margin-top:1.9pt;width:15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"/>
            </w:pict>
          </mc:Fallback>
        </mc:AlternateContent>
      </w:r>
    </w:p>
    <w:p w:rsidR="0002151A" w:rsidRPr="00920AB9" w:rsidRDefault="0002151A" w:rsidP="0002151A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>Požadovaná výše zápůjčky:</w:t>
      </w: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                                                               </w:t>
      </w:r>
      <w:r w:rsidRPr="00920AB9">
        <w:rPr>
          <w:rFonts w:ascii="Cambria" w:eastAsia="Times New Roman" w:hAnsi="Cambria" w:cs="Arial"/>
          <w:bCs/>
          <w:sz w:val="20"/>
          <w:szCs w:val="20"/>
          <w:lang w:eastAsia="cs-CZ"/>
        </w:rPr>
        <w:t>Kč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4419F2" wp14:editId="3FA437EC">
                <wp:simplePos x="0" y="0"/>
                <wp:positionH relativeFrom="column">
                  <wp:posOffset>2895600</wp:posOffset>
                </wp:positionH>
                <wp:positionV relativeFrom="paragraph">
                  <wp:posOffset>130810</wp:posOffset>
                </wp:positionV>
                <wp:extent cx="1962150" cy="457200"/>
                <wp:effectExtent l="0" t="0" r="19050" b="19050"/>
                <wp:wrapSquare wrapText="bothSides"/>
                <wp:docPr id="217" name="Textové po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51A" w:rsidRDefault="0002151A" w:rsidP="00021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419F2" id="_x0000_t202" coordsize="21600,21600" o:spt="202" path="m,l,21600r21600,l21600,xe">
                <v:stroke joinstyle="miter"/>
                <v:path gradientshapeok="t" o:connecttype="rect"/>
              </v:shapetype>
              <v:shape id="Textové pole 217" o:spid="_x0000_s1026" type="#_x0000_t202" style="position:absolute;left:0;text-align:left;margin-left:228pt;margin-top:10.3pt;width:154.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">
                <v:textbox>
                  <w:txbxContent>
                    <w:p w:rsidR="0002151A" w:rsidRDefault="0002151A" w:rsidP="0002151A"/>
                  </w:txbxContent>
                </v:textbox>
                <w10:wrap type="square"/>
              </v:shape>
            </w:pict>
          </mc:Fallback>
        </mc:AlternateConten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 xml:space="preserve">Doba splácení:                                  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ind w:left="1440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>Přesný popis účelu, pro který je zápůjčka požadována: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……………………………………………………………………………………………………………………………………………………………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……………………………………………………………………………………………………………………………………………………………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……………………………………………………………………………………………………………………………………………………………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……………………………………………………………………………………………………………………………………………………………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>Přílohy žádosti (bez příloh nebude žádost přijata!)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numPr>
          <w:ilvl w:val="1"/>
          <w:numId w:val="12"/>
        </w:numPr>
        <w:tabs>
          <w:tab w:val="num" w:pos="2850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Rozpis nákladů</w:t>
      </w:r>
    </w:p>
    <w:p w:rsidR="0002151A" w:rsidRPr="00920AB9" w:rsidRDefault="0002151A" w:rsidP="0002151A">
      <w:pPr>
        <w:numPr>
          <w:ilvl w:val="1"/>
          <w:numId w:val="12"/>
        </w:numPr>
        <w:tabs>
          <w:tab w:val="num" w:pos="2850"/>
        </w:tabs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Potvrzení o výši příjmu žadatele/ů, Rozhodnutí o přiznání důchodu, u PO a OSVČ daňové přiznání za uplynulý daňový rok,</w:t>
      </w:r>
    </w:p>
    <w:p w:rsidR="0002151A" w:rsidRPr="00920AB9" w:rsidRDefault="0002151A" w:rsidP="0002151A">
      <w:pPr>
        <w:numPr>
          <w:ilvl w:val="1"/>
          <w:numId w:val="12"/>
        </w:numPr>
        <w:tabs>
          <w:tab w:val="num" w:pos="2850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Stavební povolení či jiný příslušný doklad o přípustnosti stavby, pokud je pro realizaci stavby nezbytné, </w:t>
      </w:r>
    </w:p>
    <w:p w:rsidR="0002151A" w:rsidRPr="00920AB9" w:rsidRDefault="0002151A" w:rsidP="0002151A">
      <w:pPr>
        <w:numPr>
          <w:ilvl w:val="1"/>
          <w:numId w:val="12"/>
        </w:numPr>
        <w:tabs>
          <w:tab w:val="num" w:pos="2850"/>
        </w:tabs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Souhlas s právem stavby, pokud je pro realizaci stavby nezbytný</w:t>
      </w:r>
      <w:r>
        <w:rPr>
          <w:rFonts w:ascii="Cambria" w:eastAsia="Times New Roman" w:hAnsi="Cambria" w:cs="Arial"/>
          <w:sz w:val="20"/>
          <w:szCs w:val="20"/>
          <w:lang w:eastAsia="cs-CZ"/>
        </w:rPr>
        <w:t>.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>Čestné prohlášení: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>„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Prohlašuji tímto, že vůči Městu Vítkov a jeho</w:t>
      </w:r>
      <w:r>
        <w:rPr>
          <w:rFonts w:ascii="Cambria" w:eastAsia="Times New Roman" w:hAnsi="Cambria" w:cs="Arial"/>
          <w:sz w:val="20"/>
          <w:szCs w:val="20"/>
          <w:lang w:eastAsia="cs-CZ"/>
        </w:rPr>
        <w:t xml:space="preserve"> zřízeným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příspěvkovým organizacím nemám/e žádné dluhy a závazky“.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numPr>
          <w:ilvl w:val="0"/>
          <w:numId w:val="10"/>
        </w:numPr>
        <w:spacing w:after="0" w:line="240" w:lineRule="auto"/>
        <w:contextualSpacing/>
        <w:rPr>
          <w:rFonts w:ascii="Cambria" w:eastAsia="Calibri" w:hAnsi="Cambria" w:cs="Times New Roman"/>
          <w:b/>
          <w:sz w:val="20"/>
          <w:szCs w:val="20"/>
        </w:rPr>
      </w:pPr>
      <w:r w:rsidRPr="00920AB9">
        <w:rPr>
          <w:rFonts w:ascii="Cambria" w:eastAsia="Calibri" w:hAnsi="Cambria" w:cs="Times New Roman"/>
          <w:b/>
          <w:sz w:val="20"/>
          <w:szCs w:val="20"/>
        </w:rPr>
        <w:t xml:space="preserve">Souhlas se zpracováním osobních údajů </w:t>
      </w:r>
    </w:p>
    <w:p w:rsidR="0002151A" w:rsidRPr="00920AB9" w:rsidRDefault="0002151A" w:rsidP="0002151A">
      <w:pPr>
        <w:widowControl w:val="0"/>
        <w:spacing w:after="0" w:line="240" w:lineRule="exact"/>
        <w:ind w:right="460"/>
        <w:jc w:val="both"/>
        <w:rPr>
          <w:rFonts w:ascii="Cambria" w:eastAsia="Arial" w:hAnsi="Cambria" w:cs="Times New Roman"/>
          <w:sz w:val="20"/>
          <w:szCs w:val="20"/>
          <w:lang w:eastAsia="cs-CZ"/>
        </w:rPr>
      </w:pPr>
      <w:r w:rsidRPr="00920AB9">
        <w:rPr>
          <w:rFonts w:ascii="Cambria" w:eastAsia="Arial" w:hAnsi="Cambria" w:cs="Times New Roman"/>
          <w:sz w:val="20"/>
          <w:szCs w:val="20"/>
          <w:lang w:eastAsia="cs-CZ"/>
        </w:rPr>
        <w:t>Souhlasím se zpracováním osobních údajů, ve smyslu Nařízení Evropského parlamentu a Rady (EU) č. 2016/679 o ochraně fyzických osob v souvislosti se zpracováním osobních údajů a o volném pohybu těchto údajů a o zrušení směrnice 95/46 ES (dále jen „Nařízení GDPR“), pro účely zpracování žádosti a realizace smlouvy o NFV. Zároveň jsem si vědom/a svých práv plynoucí mi z Nařízení o GDPR. Všechny uvedené údaje jsou přesné a pravdivé a jsou poskytovány dobrovolně.</w:t>
      </w:r>
    </w:p>
    <w:p w:rsidR="0002151A" w:rsidRPr="00920AB9" w:rsidRDefault="0002151A" w:rsidP="0002151A">
      <w:pPr>
        <w:widowControl w:val="0"/>
        <w:spacing w:after="0" w:line="240" w:lineRule="exact"/>
        <w:ind w:right="460"/>
        <w:jc w:val="both"/>
        <w:rPr>
          <w:rFonts w:ascii="Cambria" w:eastAsia="Arial" w:hAnsi="Cambria" w:cs="Times New Roman"/>
          <w:sz w:val="20"/>
          <w:szCs w:val="20"/>
        </w:rPr>
      </w:pPr>
      <w:r w:rsidRPr="00920AB9">
        <w:rPr>
          <w:rFonts w:ascii="Cambria" w:eastAsia="Arial" w:hAnsi="Cambria" w:cs="Times New Roman"/>
          <w:sz w:val="20"/>
          <w:szCs w:val="20"/>
        </w:rPr>
        <w:t>Osobní údaje budou zpracovávány městem Vítkov, se sídlem náměstí Jana Zajíce 7, 749 01 Vítkov.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Dne: ………………………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…………………………………………………</w:t>
      </w:r>
    </w:p>
    <w:p w:rsidR="0002151A" w:rsidRPr="00920AB9" w:rsidRDefault="0002151A" w:rsidP="0002151A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 xml:space="preserve">     Podpis žadatele/ů o zápůjčku</w:t>
      </w:r>
    </w:p>
    <w:p w:rsidR="0002151A" w:rsidRPr="00920AB9" w:rsidRDefault="0002151A" w:rsidP="0002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ind w:hanging="180"/>
        <w:jc w:val="right"/>
        <w:rPr>
          <w:rFonts w:ascii="Cambria" w:eastAsia="Times New Roman" w:hAnsi="Cambria" w:cs="Arial"/>
          <w:sz w:val="18"/>
          <w:szCs w:val="20"/>
          <w:lang w:eastAsia="cs-CZ"/>
        </w:rPr>
      </w:pPr>
      <w:r w:rsidRPr="00920AB9">
        <w:rPr>
          <w:rFonts w:ascii="Cambria" w:eastAsia="Times New Roman" w:hAnsi="Cambria" w:cs="Arial"/>
          <w:sz w:val="18"/>
          <w:szCs w:val="20"/>
          <w:lang w:eastAsia="cs-CZ"/>
        </w:rPr>
        <w:t xml:space="preserve">                                                                                                                                           Odpovídáte za správnost všech údajů</w:t>
      </w:r>
    </w:p>
    <w:p w:rsidR="0002151A" w:rsidRPr="00920AB9" w:rsidRDefault="0002151A" w:rsidP="0002151A">
      <w:pPr>
        <w:spacing w:after="0" w:line="240" w:lineRule="auto"/>
        <w:rPr>
          <w:rFonts w:ascii="Cambria" w:eastAsia="Times New Roman" w:hAnsi="Cambria" w:cs="Arial"/>
          <w:sz w:val="18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rPr>
          <w:rFonts w:ascii="Cambria" w:eastAsia="Times New Roman" w:hAnsi="Cambria" w:cs="Arial"/>
          <w:sz w:val="18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>Město Vítkov, nám. Jana Zajíce 7, 749 01 Vítkov</w:t>
      </w:r>
    </w:p>
    <w:p w:rsidR="0002151A" w:rsidRPr="00920AB9" w:rsidRDefault="0002151A" w:rsidP="0002151A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center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(závazná příloha k žádosti o zápůjčku z Fondu rozvoje bydlení města Vítkova)</w:t>
      </w:r>
    </w:p>
    <w:p w:rsidR="0002151A" w:rsidRPr="00920AB9" w:rsidRDefault="0002151A" w:rsidP="0002151A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  <w:lang w:eastAsia="cs-CZ"/>
        </w:rPr>
      </w:pPr>
      <w:r w:rsidRPr="00920AB9">
        <w:rPr>
          <w:rFonts w:ascii="Cambria" w:eastAsia="Times New Roman" w:hAnsi="Cambria" w:cs="Arial"/>
          <w:b/>
          <w:sz w:val="32"/>
          <w:szCs w:val="32"/>
          <w:lang w:eastAsia="cs-CZ"/>
        </w:rPr>
        <w:t>Potvrzení o výši příjmu žadatele</w:t>
      </w:r>
    </w:p>
    <w:p w:rsidR="0002151A" w:rsidRPr="00920AB9" w:rsidRDefault="0002151A" w:rsidP="0002151A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240" w:lineRule="auto"/>
        <w:rPr>
          <w:rFonts w:ascii="Cambria" w:eastAsia="Times New Roman" w:hAnsi="Cambria" w:cs="Arial"/>
          <w:b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sz w:val="20"/>
          <w:szCs w:val="20"/>
          <w:lang w:eastAsia="cs-CZ"/>
        </w:rPr>
        <w:t xml:space="preserve">         1) Potvrzujeme, že pracovník</w:t>
      </w:r>
    </w:p>
    <w:p w:rsidR="0002151A" w:rsidRPr="00920AB9" w:rsidRDefault="0002151A" w:rsidP="0002151A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Jméno a příjmení………………………………………………………………………………………………………………………………………………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bytem ………………………………………………………………………………………………………………………… PSČ……………………………..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nar. ……………………………………………v …………………………………………………………………………………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stav ……………………….………………………….…. s počtem osob v zaopatření…………… z toho nezaopatřených dětí ………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pracuje v organizační složce podniku *) ……………………………………………..  jako……………………………………………………….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ode dne …………………….., počet neomluvených směn v posledním roce……………………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Pracovní smlouva uzavřena na dobu:……………………………… do: ………………………………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Průměrný čistý příjem, bez přídavku na děti činí ……………………………………………………….. Kč /měsíčně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slovy …………………………………………………., z toho pohyblivé složky mzdy …………………..…..Kč/měsíčně</w:t>
      </w:r>
    </w:p>
    <w:p w:rsidR="0002151A" w:rsidRPr="00920AB9" w:rsidRDefault="0002151A" w:rsidP="0002151A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Z pracovního příjmu NEJSOU – JSOU **) prováděny srážky na základě výkonu rozhodnutí /dohody</w:t>
      </w:r>
      <w:r>
        <w:rPr>
          <w:rFonts w:ascii="Cambria" w:eastAsia="Times New Roman" w:hAnsi="Cambria" w:cs="Arial"/>
          <w:sz w:val="20"/>
          <w:szCs w:val="20"/>
          <w:lang w:eastAsia="cs-CZ"/>
        </w:rPr>
        <w:t xml:space="preserve"> o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srážkách ze mzd</w:t>
      </w:r>
      <w:r>
        <w:rPr>
          <w:rFonts w:ascii="Cambria" w:eastAsia="Times New Roman" w:hAnsi="Cambria" w:cs="Arial"/>
          <w:sz w:val="20"/>
          <w:szCs w:val="20"/>
          <w:lang w:eastAsia="cs-CZ"/>
        </w:rPr>
        <w:t>y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  ***) Mimo zákonné srážky jsou sráženy z výše uvedeného příjmu tyto další srážky: ***)   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- </w:t>
      </w:r>
      <w:r w:rsidRPr="00920AB9">
        <w:rPr>
          <w:rFonts w:ascii="Cambria" w:eastAsia="Times New Roman" w:hAnsi="Cambria" w:cs="Arial"/>
          <w:sz w:val="20"/>
          <w:szCs w:val="20"/>
          <w:u w:val="single"/>
          <w:lang w:eastAsia="cs-CZ"/>
        </w:rPr>
        <w:t>SRÁŽKY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Kč /měsíčně ve výši ……………………………………………… na základě výkonu rozhodnutí, z toho 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Kč /měsíčně ……………………………………….………..…………………….. pro přednostní pohledávky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(ve smyslu ustanovení § 279 Občanského soudního řádu.)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u w:val="single"/>
          <w:lang w:eastAsia="cs-CZ"/>
        </w:rPr>
        <w:t>- SPLÁTKY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Kč /měsíčně ve výši …………………………na dříve poskytnutý úvěr čís.:…………………………………….………………………………..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u …………………………………………………………………………………….…s termínem skončení splátek…………………………………….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u w:val="single"/>
          <w:lang w:eastAsia="cs-CZ"/>
        </w:rPr>
        <w:t>- SPLÁTKY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Kč /měsíčně ve výši …………………………na dříve poskytnutý úvěr čís.:……………………………………………………..……………….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u …………………………………………………………………………..……………s termínem skončení splátek……………………………………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Dne ……………………………………………………….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Potvrzení vystavil ……………………………………….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Telefon ..………………………………………………….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Razítko a podpis zaměstnavatele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b/>
          <w:bCs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b/>
          <w:bCs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b/>
          <w:bCs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b/>
          <w:bCs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b/>
          <w:bCs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b/>
          <w:bCs/>
          <w:sz w:val="20"/>
          <w:szCs w:val="20"/>
          <w:lang w:eastAsia="cs-CZ"/>
        </w:rPr>
        <w:t xml:space="preserve">  2) Místopřísežně prohlašuji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,</w:t>
      </w:r>
    </w:p>
    <w:p w:rsidR="0002151A" w:rsidRPr="00920AB9" w:rsidRDefault="0002151A" w:rsidP="0002151A">
      <w:pPr>
        <w:spacing w:after="0" w:line="360" w:lineRule="auto"/>
        <w:ind w:left="360" w:hanging="360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 xml:space="preserve">     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že mimo výše uvedené závazky nemám žádné další a že není proti mé osobě vedeno trestní řízení či oznámení jakékoliv věci</w:t>
      </w:r>
      <w:r>
        <w:rPr>
          <w:rFonts w:ascii="Cambria" w:eastAsia="Times New Roman" w:hAnsi="Cambria" w:cs="Arial"/>
          <w:sz w:val="20"/>
          <w:szCs w:val="20"/>
          <w:lang w:eastAsia="cs-CZ"/>
        </w:rPr>
        <w:t xml:space="preserve"> nebo zahájeno insolvenční řízení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.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ab/>
        <w:t>V…………………………………………………dne………………………………………………..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……………………………………………….</w:t>
      </w:r>
    </w:p>
    <w:p w:rsidR="0002151A" w:rsidRPr="00920AB9" w:rsidRDefault="0002151A" w:rsidP="0002151A">
      <w:pPr>
        <w:spacing w:after="0" w:line="360" w:lineRule="auto"/>
        <w:jc w:val="center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Podpis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*) Číslo nebo název pracoviště</w:t>
      </w:r>
    </w:p>
    <w:p w:rsidR="0002151A" w:rsidRPr="00920AB9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**) Nehodící se škrtněte!</w:t>
      </w:r>
    </w:p>
    <w:p w:rsidR="0002151A" w:rsidRPr="00A12B70" w:rsidRDefault="0002151A" w:rsidP="0002151A">
      <w:pPr>
        <w:spacing w:after="0" w:line="360" w:lineRule="auto"/>
        <w:rPr>
          <w:rFonts w:ascii="Cambria" w:eastAsia="Times New Roman" w:hAnsi="Cambria" w:cs="Arial"/>
          <w:sz w:val="20"/>
          <w:szCs w:val="20"/>
          <w:lang w:eastAsia="cs-CZ"/>
        </w:rPr>
      </w:pPr>
      <w:r w:rsidRPr="00920AB9">
        <w:rPr>
          <w:rFonts w:ascii="Cambria" w:eastAsia="Times New Roman" w:hAnsi="Cambria" w:cs="Times New Roman"/>
          <w:sz w:val="20"/>
          <w:szCs w:val="20"/>
          <w:lang w:eastAsia="cs-CZ"/>
        </w:rPr>
        <w:t>***) Do srážek je nutno zahrnout i ty, k nimž organizace obdržela dohody o srážkách ze mzdy a srážky nejsou ještě prováděn</w:t>
      </w:r>
      <w:r w:rsidRPr="00920AB9">
        <w:rPr>
          <w:rFonts w:ascii="Cambria" w:eastAsia="Times New Roman" w:hAnsi="Cambria" w:cs="Arial"/>
          <w:sz w:val="20"/>
          <w:szCs w:val="20"/>
          <w:lang w:eastAsia="cs-CZ"/>
        </w:rPr>
        <w:t>y</w:t>
      </w: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360" w:lineRule="auto"/>
        <w:rPr>
          <w:rFonts w:ascii="Arial" w:eastAsia="Times New Roman" w:hAnsi="Arial" w:cs="Arial"/>
          <w:sz w:val="18"/>
          <w:lang w:eastAsia="cs-CZ"/>
        </w:rPr>
      </w:pPr>
    </w:p>
    <w:p w:rsidR="0002151A" w:rsidRPr="003F0299" w:rsidRDefault="0002151A" w:rsidP="0002151A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02151A" w:rsidRDefault="0002151A" w:rsidP="00920AB9">
      <w:pPr>
        <w:spacing w:after="0" w:line="240" w:lineRule="auto"/>
        <w:ind w:right="300"/>
        <w:rPr>
          <w:rFonts w:ascii="Times New Roman" w:eastAsia="Times New Roman" w:hAnsi="Times New Roman" w:cs="Times New Roman"/>
          <w:b/>
          <w:bCs/>
          <w:strike/>
          <w:sz w:val="20"/>
          <w:szCs w:val="20"/>
          <w:lang w:eastAsia="cs-CZ"/>
        </w:rPr>
      </w:pPr>
    </w:p>
    <w:sectPr w:rsidR="0002151A" w:rsidSect="00A82B95">
      <w:footerReference w:type="default" r:id="rId7"/>
      <w:pgSz w:w="11906" w:h="16838" w:code="9"/>
      <w:pgMar w:top="851" w:right="1134" w:bottom="568" w:left="1134" w:header="709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A6F" w:rsidRDefault="00A71A6F">
      <w:pPr>
        <w:spacing w:after="0" w:line="240" w:lineRule="auto"/>
      </w:pPr>
      <w:r>
        <w:separator/>
      </w:r>
    </w:p>
  </w:endnote>
  <w:endnote w:type="continuationSeparator" w:id="0">
    <w:p w:rsidR="00A71A6F" w:rsidRDefault="00A7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95" w:rsidRPr="00851E54" w:rsidRDefault="00A82B95" w:rsidP="00A82B95">
    <w:pPr>
      <w:pStyle w:val="Zpat"/>
      <w:jc w:val="center"/>
      <w:rPr>
        <w:sz w:val="16"/>
        <w:szCs w:val="16"/>
      </w:rPr>
    </w:pPr>
    <w:r w:rsidRPr="00851E54">
      <w:rPr>
        <w:sz w:val="16"/>
        <w:szCs w:val="16"/>
      </w:rPr>
      <w:t xml:space="preserve">Strana </w:t>
    </w:r>
    <w:r w:rsidRPr="00851E54">
      <w:rPr>
        <w:sz w:val="16"/>
        <w:szCs w:val="16"/>
      </w:rPr>
      <w:fldChar w:fldCharType="begin"/>
    </w:r>
    <w:r w:rsidRPr="00851E54">
      <w:rPr>
        <w:sz w:val="16"/>
        <w:szCs w:val="16"/>
      </w:rPr>
      <w:instrText xml:space="preserve"> PAGE </w:instrText>
    </w:r>
    <w:r w:rsidRPr="00851E54">
      <w:rPr>
        <w:sz w:val="16"/>
        <w:szCs w:val="16"/>
      </w:rPr>
      <w:fldChar w:fldCharType="separate"/>
    </w:r>
    <w:r w:rsidR="00C00003">
      <w:rPr>
        <w:noProof/>
        <w:sz w:val="16"/>
        <w:szCs w:val="16"/>
      </w:rPr>
      <w:t>6</w:t>
    </w:r>
    <w:r w:rsidRPr="00851E54">
      <w:rPr>
        <w:sz w:val="16"/>
        <w:szCs w:val="16"/>
      </w:rPr>
      <w:fldChar w:fldCharType="end"/>
    </w:r>
    <w:r w:rsidRPr="00851E54">
      <w:rPr>
        <w:sz w:val="16"/>
        <w:szCs w:val="16"/>
      </w:rPr>
      <w:t xml:space="preserve"> (celkem </w:t>
    </w:r>
    <w:r w:rsidRPr="00851E54">
      <w:rPr>
        <w:sz w:val="16"/>
        <w:szCs w:val="16"/>
      </w:rPr>
      <w:fldChar w:fldCharType="begin"/>
    </w:r>
    <w:r w:rsidRPr="00851E54">
      <w:rPr>
        <w:sz w:val="16"/>
        <w:szCs w:val="16"/>
      </w:rPr>
      <w:instrText xml:space="preserve"> NUMPAGES </w:instrText>
    </w:r>
    <w:r w:rsidRPr="00851E54">
      <w:rPr>
        <w:sz w:val="16"/>
        <w:szCs w:val="16"/>
      </w:rPr>
      <w:fldChar w:fldCharType="separate"/>
    </w:r>
    <w:r w:rsidR="00C00003">
      <w:rPr>
        <w:noProof/>
        <w:sz w:val="16"/>
        <w:szCs w:val="16"/>
      </w:rPr>
      <w:t>8</w:t>
    </w:r>
    <w:r w:rsidRPr="00851E54">
      <w:rPr>
        <w:sz w:val="16"/>
        <w:szCs w:val="16"/>
      </w:rPr>
      <w:fldChar w:fldCharType="end"/>
    </w:r>
    <w:r w:rsidRPr="00851E5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A6F" w:rsidRDefault="00A71A6F">
      <w:pPr>
        <w:spacing w:after="0" w:line="240" w:lineRule="auto"/>
      </w:pPr>
      <w:r>
        <w:separator/>
      </w:r>
    </w:p>
  </w:footnote>
  <w:footnote w:type="continuationSeparator" w:id="0">
    <w:p w:rsidR="00A71A6F" w:rsidRDefault="00A7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DA1"/>
    <w:multiLevelType w:val="hybridMultilevel"/>
    <w:tmpl w:val="0908BEE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63CF"/>
    <w:multiLevelType w:val="hybridMultilevel"/>
    <w:tmpl w:val="2FB814B8"/>
    <w:lvl w:ilvl="0" w:tplc="56E648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3131EB"/>
    <w:multiLevelType w:val="hybridMultilevel"/>
    <w:tmpl w:val="A042A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806D9"/>
    <w:multiLevelType w:val="hybridMultilevel"/>
    <w:tmpl w:val="C434A53E"/>
    <w:lvl w:ilvl="0" w:tplc="29E6A1E6">
      <w:start w:val="2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8764C44">
      <w:start w:val="55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7203C68"/>
    <w:multiLevelType w:val="hybridMultilevel"/>
    <w:tmpl w:val="34C863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118E9"/>
    <w:multiLevelType w:val="hybridMultilevel"/>
    <w:tmpl w:val="B2C84E42"/>
    <w:lvl w:ilvl="0" w:tplc="42D67880">
      <w:start w:val="1"/>
      <w:numFmt w:val="upperRoman"/>
      <w:lvlText w:val="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2E274ACF"/>
    <w:multiLevelType w:val="hybridMultilevel"/>
    <w:tmpl w:val="49942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585B"/>
    <w:multiLevelType w:val="hybridMultilevel"/>
    <w:tmpl w:val="DFE276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815999"/>
    <w:multiLevelType w:val="hybridMultilevel"/>
    <w:tmpl w:val="28EC2E7C"/>
    <w:lvl w:ilvl="0" w:tplc="23F85292">
      <w:start w:val="4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8B8854F2">
      <w:start w:val="1"/>
      <w:numFmt w:val="lowerLetter"/>
      <w:lvlText w:val="%2)"/>
      <w:lvlJc w:val="left"/>
      <w:pPr>
        <w:tabs>
          <w:tab w:val="num" w:pos="1905"/>
        </w:tabs>
        <w:ind w:left="19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9" w15:restartNumberingAfterBreak="0">
    <w:nsid w:val="39AE7EB9"/>
    <w:multiLevelType w:val="hybridMultilevel"/>
    <w:tmpl w:val="AC9C7F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806A9"/>
    <w:multiLevelType w:val="hybridMultilevel"/>
    <w:tmpl w:val="5AD62340"/>
    <w:lvl w:ilvl="0" w:tplc="818E992A">
      <w:start w:val="1"/>
      <w:numFmt w:val="bullet"/>
      <w:lvlText w:val="o"/>
      <w:lvlJc w:val="center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F5D2D"/>
    <w:multiLevelType w:val="hybridMultilevel"/>
    <w:tmpl w:val="BE0A22E4"/>
    <w:lvl w:ilvl="0" w:tplc="DE781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C4A7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98CA1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4094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8A09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E438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04A0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C88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530647"/>
    <w:multiLevelType w:val="hybridMultilevel"/>
    <w:tmpl w:val="E5E8B3D6"/>
    <w:lvl w:ilvl="0" w:tplc="DE781FA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2505D6"/>
    <w:multiLevelType w:val="hybridMultilevel"/>
    <w:tmpl w:val="1B1C45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CA238F"/>
    <w:multiLevelType w:val="singleLevel"/>
    <w:tmpl w:val="D80A9CA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4C9D5A32"/>
    <w:multiLevelType w:val="hybridMultilevel"/>
    <w:tmpl w:val="0D0E3C8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AE0BFC"/>
    <w:multiLevelType w:val="hybridMultilevel"/>
    <w:tmpl w:val="ED8EF5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A0289"/>
    <w:multiLevelType w:val="hybridMultilevel"/>
    <w:tmpl w:val="CD327B8A"/>
    <w:lvl w:ilvl="0" w:tplc="673AB55E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B7990"/>
    <w:multiLevelType w:val="hybridMultilevel"/>
    <w:tmpl w:val="9BD4B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12940"/>
    <w:multiLevelType w:val="hybridMultilevel"/>
    <w:tmpl w:val="63D0BC50"/>
    <w:lvl w:ilvl="0" w:tplc="DE781F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E1089"/>
    <w:multiLevelType w:val="hybridMultilevel"/>
    <w:tmpl w:val="EFF2B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90B9A"/>
    <w:multiLevelType w:val="hybridMultilevel"/>
    <w:tmpl w:val="90185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255CD"/>
    <w:multiLevelType w:val="hybridMultilevel"/>
    <w:tmpl w:val="28663CAE"/>
    <w:lvl w:ilvl="0" w:tplc="DE781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D6034"/>
    <w:multiLevelType w:val="hybridMultilevel"/>
    <w:tmpl w:val="609A8142"/>
    <w:lvl w:ilvl="0" w:tplc="98764C44">
      <w:start w:val="556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E6A1E6">
      <w:start w:val="2"/>
      <w:numFmt w:val="upperRoman"/>
      <w:lvlText w:val="%3)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17DC8"/>
    <w:multiLevelType w:val="hybridMultilevel"/>
    <w:tmpl w:val="54E09CF4"/>
    <w:lvl w:ilvl="0" w:tplc="DE781FA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0263C1"/>
    <w:multiLevelType w:val="hybridMultilevel"/>
    <w:tmpl w:val="6D2216FA"/>
    <w:lvl w:ilvl="0" w:tplc="B63A5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25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7A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63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EC5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C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2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AE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22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915414"/>
    <w:multiLevelType w:val="hybridMultilevel"/>
    <w:tmpl w:val="27BA5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34C51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559BB"/>
    <w:multiLevelType w:val="hybridMultilevel"/>
    <w:tmpl w:val="6B5AF476"/>
    <w:lvl w:ilvl="0" w:tplc="DE781FA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2"/>
  </w:num>
  <w:num w:numId="5">
    <w:abstractNumId w:val="13"/>
  </w:num>
  <w:num w:numId="6">
    <w:abstractNumId w:val="1"/>
  </w:num>
  <w:num w:numId="7">
    <w:abstractNumId w:val="15"/>
  </w:num>
  <w:num w:numId="8">
    <w:abstractNumId w:val="25"/>
  </w:num>
  <w:num w:numId="9">
    <w:abstractNumId w:val="4"/>
  </w:num>
  <w:num w:numId="10">
    <w:abstractNumId w:val="3"/>
  </w:num>
  <w:num w:numId="11">
    <w:abstractNumId w:val="5"/>
  </w:num>
  <w:num w:numId="12">
    <w:abstractNumId w:val="23"/>
  </w:num>
  <w:num w:numId="13">
    <w:abstractNumId w:val="17"/>
  </w:num>
  <w:num w:numId="14">
    <w:abstractNumId w:val="16"/>
  </w:num>
  <w:num w:numId="15">
    <w:abstractNumId w:val="17"/>
  </w:num>
  <w:num w:numId="16">
    <w:abstractNumId w:val="26"/>
  </w:num>
  <w:num w:numId="17">
    <w:abstractNumId w:val="6"/>
  </w:num>
  <w:num w:numId="18">
    <w:abstractNumId w:val="24"/>
  </w:num>
  <w:num w:numId="19">
    <w:abstractNumId w:val="19"/>
  </w:num>
  <w:num w:numId="20">
    <w:abstractNumId w:val="0"/>
  </w:num>
  <w:num w:numId="21">
    <w:abstractNumId w:val="10"/>
  </w:num>
  <w:num w:numId="22">
    <w:abstractNumId w:val="18"/>
  </w:num>
  <w:num w:numId="23">
    <w:abstractNumId w:val="9"/>
  </w:num>
  <w:num w:numId="24">
    <w:abstractNumId w:val="27"/>
  </w:num>
  <w:num w:numId="25">
    <w:abstractNumId w:val="20"/>
  </w:num>
  <w:num w:numId="26">
    <w:abstractNumId w:val="17"/>
  </w:num>
  <w:num w:numId="27">
    <w:abstractNumId w:val="2"/>
  </w:num>
  <w:num w:numId="28">
    <w:abstractNumId w:val="14"/>
  </w:num>
  <w:num w:numId="29">
    <w:abstractNumId w:val="7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B2"/>
    <w:rsid w:val="000158B6"/>
    <w:rsid w:val="0002151A"/>
    <w:rsid w:val="0007720A"/>
    <w:rsid w:val="000875F8"/>
    <w:rsid w:val="000B5C87"/>
    <w:rsid w:val="00147833"/>
    <w:rsid w:val="00162ED6"/>
    <w:rsid w:val="001758AD"/>
    <w:rsid w:val="001B302A"/>
    <w:rsid w:val="00212CC6"/>
    <w:rsid w:val="00224F4A"/>
    <w:rsid w:val="00295602"/>
    <w:rsid w:val="002A6CEE"/>
    <w:rsid w:val="002C0155"/>
    <w:rsid w:val="003228E1"/>
    <w:rsid w:val="003244C6"/>
    <w:rsid w:val="00361150"/>
    <w:rsid w:val="003756C0"/>
    <w:rsid w:val="00383703"/>
    <w:rsid w:val="003F0299"/>
    <w:rsid w:val="004363BA"/>
    <w:rsid w:val="004471C5"/>
    <w:rsid w:val="00480A60"/>
    <w:rsid w:val="004E57B9"/>
    <w:rsid w:val="004E5A3D"/>
    <w:rsid w:val="00504D0D"/>
    <w:rsid w:val="0052022F"/>
    <w:rsid w:val="00534FFA"/>
    <w:rsid w:val="0057087F"/>
    <w:rsid w:val="006122F5"/>
    <w:rsid w:val="0064252E"/>
    <w:rsid w:val="00650343"/>
    <w:rsid w:val="006D4B00"/>
    <w:rsid w:val="006E0293"/>
    <w:rsid w:val="00710537"/>
    <w:rsid w:val="007843B2"/>
    <w:rsid w:val="00920AB9"/>
    <w:rsid w:val="00993A8C"/>
    <w:rsid w:val="00A12B70"/>
    <w:rsid w:val="00A60B08"/>
    <w:rsid w:val="00A71A6F"/>
    <w:rsid w:val="00A82B95"/>
    <w:rsid w:val="00A94930"/>
    <w:rsid w:val="00AD5A8C"/>
    <w:rsid w:val="00B30311"/>
    <w:rsid w:val="00B62D04"/>
    <w:rsid w:val="00B6698B"/>
    <w:rsid w:val="00BF2AA5"/>
    <w:rsid w:val="00C00003"/>
    <w:rsid w:val="00C027D4"/>
    <w:rsid w:val="00C41109"/>
    <w:rsid w:val="00CA7A28"/>
    <w:rsid w:val="00CB71EB"/>
    <w:rsid w:val="00CC289E"/>
    <w:rsid w:val="00CC7A4E"/>
    <w:rsid w:val="00DA2D55"/>
    <w:rsid w:val="00DC2EB4"/>
    <w:rsid w:val="00E061F5"/>
    <w:rsid w:val="00E75F32"/>
    <w:rsid w:val="00E90132"/>
    <w:rsid w:val="00F11676"/>
    <w:rsid w:val="00F57ADE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D8313-E119-42AD-9182-DF01B6F2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F02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F029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843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843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C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324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244C6"/>
  </w:style>
  <w:style w:type="character" w:customStyle="1" w:styleId="Nadpis1Char">
    <w:name w:val="Nadpis 1 Char"/>
    <w:basedOn w:val="Standardnpsmoodstavce"/>
    <w:link w:val="Nadpis1"/>
    <w:rsid w:val="003F02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F0299"/>
    <w:rPr>
      <w:rFonts w:ascii="Calibri Light" w:eastAsia="Times New Roman" w:hAnsi="Calibri Light" w:cs="Times New Roman"/>
      <w:b/>
      <w:bCs/>
      <w:i/>
      <w:iCs/>
      <w:sz w:val="28"/>
      <w:szCs w:val="28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3F0299"/>
  </w:style>
  <w:style w:type="paragraph" w:styleId="Zkladntext">
    <w:name w:val="Body Text"/>
    <w:basedOn w:val="Normln"/>
    <w:link w:val="ZkladntextChar"/>
    <w:uiPriority w:val="99"/>
    <w:rsid w:val="003F029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ind w:left="851" w:hanging="851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0299"/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3F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rsid w:val="003F0299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F029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uiPriority w:val="99"/>
    <w:rsid w:val="003F029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F0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F02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F02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3F029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F0299"/>
    <w:pPr>
      <w:spacing w:after="0" w:line="240" w:lineRule="auto"/>
    </w:pPr>
    <w:rPr>
      <w:rFonts w:ascii="Calibri" w:eastAsia="Times New Roman" w:hAnsi="Calibri" w:cs="Times New Roman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F0299"/>
    <w:rPr>
      <w:rFonts w:ascii="Calibri" w:eastAsia="Times New Roman" w:hAnsi="Calibri" w:cs="Times New Roman"/>
      <w:sz w:val="20"/>
      <w:szCs w:val="21"/>
    </w:rPr>
  </w:style>
  <w:style w:type="paragraph" w:styleId="Odstavecseseznamem">
    <w:name w:val="List Paragraph"/>
    <w:basedOn w:val="Normln"/>
    <w:uiPriority w:val="34"/>
    <w:qFormat/>
    <w:rsid w:val="003F0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2">
    <w:name w:val="Body text (2)_"/>
    <w:link w:val="Bodytext20"/>
    <w:rsid w:val="003F0299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3F0299"/>
    <w:pPr>
      <w:widowControl w:val="0"/>
      <w:shd w:val="clear" w:color="auto" w:fill="FFFFFF"/>
      <w:spacing w:before="380" w:after="0" w:line="224" w:lineRule="exact"/>
      <w:ind w:hanging="340"/>
    </w:pPr>
    <w:rPr>
      <w:rFonts w:ascii="Arial" w:eastAsia="Arial" w:hAnsi="Arial" w:cs="Arial"/>
    </w:rPr>
  </w:style>
  <w:style w:type="numbering" w:customStyle="1" w:styleId="Bezseznamu2">
    <w:name w:val="Bez seznamu2"/>
    <w:next w:val="Bezseznamu"/>
    <w:uiPriority w:val="99"/>
    <w:semiHidden/>
    <w:unhideWhenUsed/>
    <w:rsid w:val="00A12B70"/>
  </w:style>
  <w:style w:type="table" w:customStyle="1" w:styleId="Mkatabulky1">
    <w:name w:val="Mřížka tabulky1"/>
    <w:basedOn w:val="Normlntabulka"/>
    <w:next w:val="Mkatabulky"/>
    <w:uiPriority w:val="59"/>
    <w:rsid w:val="00A12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B71E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B71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2374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Chorobinska</dc:creator>
  <cp:lastModifiedBy>Zuzana Skačíková</cp:lastModifiedBy>
  <cp:revision>17</cp:revision>
  <dcterms:created xsi:type="dcterms:W3CDTF">2020-07-03T09:15:00Z</dcterms:created>
  <dcterms:modified xsi:type="dcterms:W3CDTF">2020-07-03T13:04:00Z</dcterms:modified>
</cp:coreProperties>
</file>